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38" w:rsidRPr="00F92A2A" w:rsidRDefault="005D2838" w:rsidP="005D2838">
      <w:pPr>
        <w:spacing w:after="0" w:line="240" w:lineRule="auto"/>
        <w:ind w:left="708" w:hanging="708"/>
        <w:jc w:val="both"/>
        <w:rPr>
          <w:rFonts w:ascii="Arial Narrow" w:eastAsia="Times New Roman" w:hAnsi="Arial Narrow" w:cs="Arial"/>
          <w:b/>
          <w:lang w:val="es-ES_tradnl" w:eastAsia="es-ES"/>
        </w:rPr>
      </w:pPr>
      <w:r w:rsidRPr="00F92A2A">
        <w:rPr>
          <w:rFonts w:ascii="Arial Narrow" w:eastAsia="Times New Roman" w:hAnsi="Arial Narrow" w:cs="Arial"/>
          <w:b/>
          <w:bCs/>
          <w:lang w:val="es-ES_tradnl" w:eastAsia="es-ES"/>
        </w:rPr>
        <w:t xml:space="preserve">EXPEDIENTE Nº </w:t>
      </w:r>
      <w:r w:rsidRPr="00F92A2A">
        <w:rPr>
          <w:rFonts w:ascii="Arial Narrow" w:eastAsia="Times New Roman" w:hAnsi="Arial Narrow" w:cs="Arial"/>
          <w:b/>
          <w:lang w:val="es-ES_tradnl" w:eastAsia="es-ES"/>
        </w:rPr>
        <w:t>2510/2007.TC</w:t>
      </w:r>
    </w:p>
    <w:p w:rsidR="005D2838" w:rsidRPr="00F92A2A" w:rsidRDefault="005D2838" w:rsidP="005D2838">
      <w:pPr>
        <w:spacing w:after="0" w:line="240" w:lineRule="auto"/>
        <w:jc w:val="both"/>
        <w:rPr>
          <w:rFonts w:ascii="Arial Narrow" w:eastAsia="Times New Roman" w:hAnsi="Arial Narrow" w:cs="Arial"/>
          <w:lang w:val="es-ES_tradnl" w:eastAsia="es-ES"/>
        </w:rPr>
      </w:pPr>
    </w:p>
    <w:p w:rsidR="005D2838" w:rsidRPr="00F92A2A" w:rsidRDefault="005D2838" w:rsidP="005D2838">
      <w:pPr>
        <w:spacing w:after="0" w:line="240" w:lineRule="auto"/>
        <w:rPr>
          <w:rFonts w:ascii="Arial Narrow" w:eastAsia="Times New Roman" w:hAnsi="Arial Narrow" w:cs="Arial"/>
          <w:lang w:val="es-ES_tradnl" w:eastAsia="es-ES"/>
        </w:rPr>
      </w:pPr>
      <w:r w:rsidRPr="00F92A2A">
        <w:rPr>
          <w:rFonts w:ascii="Arial Narrow" w:eastAsia="Times New Roman" w:hAnsi="Arial Narrow" w:cs="Arial"/>
          <w:lang w:val="es-ES_tradnl" w:eastAsia="es-ES"/>
        </w:rPr>
        <w:t xml:space="preserve">Jesús María, </w:t>
      </w:r>
      <w:r w:rsidR="00EA5411">
        <w:rPr>
          <w:rFonts w:ascii="Arial Narrow" w:eastAsia="Times New Roman" w:hAnsi="Arial Narrow" w:cs="Arial"/>
          <w:lang w:val="es-ES_tradnl" w:eastAsia="es-ES"/>
        </w:rPr>
        <w:t>siete de junio</w:t>
      </w:r>
      <w:r w:rsidRPr="00F92A2A">
        <w:rPr>
          <w:rFonts w:ascii="Arial Narrow" w:eastAsia="Times New Roman" w:hAnsi="Arial Narrow" w:cs="Arial"/>
          <w:lang w:val="es-ES_tradnl" w:eastAsia="es-ES"/>
        </w:rPr>
        <w:br/>
        <w:t xml:space="preserve">del dos mil </w:t>
      </w:r>
      <w:r w:rsidR="00AC35AA">
        <w:rPr>
          <w:rFonts w:ascii="Arial Narrow" w:eastAsia="Times New Roman" w:hAnsi="Arial Narrow" w:cs="Arial"/>
          <w:lang w:val="es-ES_tradnl" w:eastAsia="es-ES"/>
        </w:rPr>
        <w:t>diez</w:t>
      </w:r>
      <w:r w:rsidRPr="00F92A2A">
        <w:rPr>
          <w:rFonts w:ascii="Arial Narrow" w:eastAsia="Times New Roman" w:hAnsi="Arial Narrow" w:cs="Arial"/>
          <w:lang w:val="es-ES_tradnl" w:eastAsia="es-ES"/>
        </w:rPr>
        <w:t>.</w:t>
      </w:r>
    </w:p>
    <w:p w:rsidR="005D2838" w:rsidRPr="00F92A2A" w:rsidRDefault="005D2838" w:rsidP="005D2838">
      <w:pPr>
        <w:spacing w:after="0" w:line="240" w:lineRule="auto"/>
        <w:jc w:val="both"/>
        <w:rPr>
          <w:rFonts w:ascii="Arial Narrow" w:eastAsia="Times New Roman" w:hAnsi="Arial Narrow" w:cs="Arial"/>
          <w:lang w:val="es-ES_tradnl" w:eastAsia="es-ES"/>
        </w:rPr>
      </w:pPr>
    </w:p>
    <w:p w:rsidR="005D2838" w:rsidRPr="00F92A2A" w:rsidRDefault="005D2838" w:rsidP="005D2838">
      <w:pPr>
        <w:pStyle w:val="Lista"/>
        <w:ind w:left="0" w:firstLine="0"/>
        <w:jc w:val="both"/>
        <w:rPr>
          <w:rFonts w:ascii="Arial Narrow" w:hAnsi="Arial Narrow" w:cs="Arial"/>
          <w:sz w:val="22"/>
          <w:szCs w:val="22"/>
        </w:rPr>
      </w:pPr>
      <w:r w:rsidRPr="00F92A2A">
        <w:rPr>
          <w:rFonts w:ascii="Arial Narrow" w:hAnsi="Arial Narrow" w:cs="Arial"/>
          <w:sz w:val="22"/>
          <w:szCs w:val="22"/>
        </w:rPr>
        <w:t xml:space="preserve">Conforme al estado del procedimiento, de conformidad con lo establecido en los artículos 182º y 183º de la Ley del Procedimiento Administrativo General- Ley 27444, y Considerando que </w:t>
      </w:r>
      <w:r w:rsidRPr="00F92A2A">
        <w:rPr>
          <w:rFonts w:ascii="Arial Narrow" w:hAnsi="Arial Narrow" w:cs="Arial"/>
          <w:sz w:val="22"/>
          <w:szCs w:val="22"/>
          <w:lang w:eastAsia="es-ES"/>
        </w:rPr>
        <w:t xml:space="preserve">mediante decreto de fecha 18.05.2010 se programó Audiencia Pública para el día 02.06.2010 a las 10:00 horas, y atendiendo a que la empresa  </w:t>
      </w:r>
      <w:proofErr w:type="spellStart"/>
      <w:r w:rsidRPr="00F92A2A">
        <w:rPr>
          <w:rFonts w:ascii="Arial Narrow" w:hAnsi="Arial Narrow" w:cs="Arial"/>
          <w:b/>
          <w:sz w:val="22"/>
          <w:szCs w:val="22"/>
          <w:lang w:val="es-ES" w:eastAsia="es-ES"/>
        </w:rPr>
        <w:t>Romin</w:t>
      </w:r>
      <w:proofErr w:type="spellEnd"/>
      <w:r w:rsidRPr="00F92A2A">
        <w:rPr>
          <w:rFonts w:ascii="Arial Narrow" w:hAnsi="Arial Narrow" w:cs="Arial"/>
          <w:b/>
          <w:sz w:val="22"/>
          <w:szCs w:val="22"/>
          <w:lang w:val="es-ES" w:eastAsia="es-ES"/>
        </w:rPr>
        <w:t xml:space="preserve"> </w:t>
      </w:r>
      <w:proofErr w:type="spellStart"/>
      <w:r w:rsidRPr="00F92A2A">
        <w:rPr>
          <w:rFonts w:ascii="Arial Narrow" w:hAnsi="Arial Narrow" w:cs="Arial"/>
          <w:b/>
          <w:sz w:val="22"/>
          <w:szCs w:val="22"/>
          <w:lang w:val="es-ES" w:eastAsia="es-ES"/>
        </w:rPr>
        <w:t>Service</w:t>
      </w:r>
      <w:proofErr w:type="spellEnd"/>
      <w:r w:rsidRPr="00F92A2A">
        <w:rPr>
          <w:rFonts w:ascii="Arial Narrow" w:hAnsi="Arial Narrow" w:cs="Arial"/>
          <w:b/>
          <w:sz w:val="22"/>
          <w:szCs w:val="22"/>
          <w:lang w:val="es-ES" w:eastAsia="es-ES"/>
        </w:rPr>
        <w:t xml:space="preserve"> S.A.C.  </w:t>
      </w:r>
      <w:proofErr w:type="gramStart"/>
      <w:r w:rsidRPr="00F92A2A">
        <w:rPr>
          <w:rFonts w:ascii="Arial Narrow" w:hAnsi="Arial Narrow" w:cs="Arial"/>
          <w:sz w:val="22"/>
          <w:szCs w:val="22"/>
          <w:lang w:val="es-ES" w:eastAsia="es-ES"/>
        </w:rPr>
        <w:t>no</w:t>
      </w:r>
      <w:proofErr w:type="gramEnd"/>
      <w:r w:rsidRPr="00F92A2A">
        <w:rPr>
          <w:rFonts w:ascii="Arial Narrow" w:hAnsi="Arial Narrow" w:cs="Arial"/>
          <w:sz w:val="22"/>
          <w:szCs w:val="22"/>
          <w:lang w:val="es-ES" w:eastAsia="es-ES"/>
        </w:rPr>
        <w:t xml:space="preserve"> fue notificada debido a que no se encontró domicilio cierto, </w:t>
      </w:r>
      <w:r w:rsidRPr="00F92A2A">
        <w:rPr>
          <w:rFonts w:ascii="Arial Narrow" w:hAnsi="Arial Narrow" w:cs="Arial"/>
          <w:sz w:val="22"/>
          <w:szCs w:val="22"/>
        </w:rPr>
        <w:t xml:space="preserve">este Tribunal ha dispuesto: </w:t>
      </w:r>
      <w:r w:rsidRPr="00F92A2A">
        <w:rPr>
          <w:rFonts w:ascii="Arial Narrow" w:hAnsi="Arial Narrow" w:cs="Arial"/>
          <w:b/>
          <w:sz w:val="22"/>
          <w:szCs w:val="22"/>
          <w:lang w:eastAsia="es-ES"/>
        </w:rPr>
        <w:t>Dejar sin efecto el decreto</w:t>
      </w:r>
      <w:r w:rsidRPr="00F92A2A">
        <w:rPr>
          <w:rFonts w:ascii="Arial Narrow" w:hAnsi="Arial Narrow" w:cs="Arial"/>
          <w:sz w:val="22"/>
          <w:szCs w:val="22"/>
          <w:lang w:eastAsia="es-ES"/>
        </w:rPr>
        <w:t xml:space="preserve"> de fecha 18.05.2010 y volver a </w:t>
      </w:r>
      <w:r w:rsidRPr="00F92A2A">
        <w:rPr>
          <w:rFonts w:ascii="Arial Narrow" w:hAnsi="Arial Narrow" w:cs="Arial"/>
          <w:b/>
          <w:sz w:val="22"/>
          <w:szCs w:val="22"/>
        </w:rPr>
        <w:t>Señalar Audiencia Pública</w:t>
      </w:r>
      <w:r w:rsidRPr="00F92A2A">
        <w:rPr>
          <w:rFonts w:ascii="Arial Narrow" w:hAnsi="Arial Narrow" w:cs="Arial"/>
          <w:sz w:val="22"/>
          <w:szCs w:val="22"/>
        </w:rPr>
        <w:t xml:space="preserve"> en la fecha y hora que a continuación se detallan; a fin que las partes realicen sus respectivos informes técnico y/o legal correspondientes por el término</w:t>
      </w:r>
      <w:r w:rsidR="00FC3C31">
        <w:rPr>
          <w:rFonts w:ascii="Arial Narrow" w:hAnsi="Arial Narrow" w:cs="Arial"/>
          <w:sz w:val="22"/>
          <w:szCs w:val="22"/>
        </w:rPr>
        <w:t xml:space="preserve"> de diez (10) minutos cada una</w:t>
      </w:r>
      <w:r w:rsidR="00EA5411">
        <w:rPr>
          <w:rFonts w:ascii="Arial Narrow" w:hAnsi="Arial Narrow" w:cs="Arial"/>
          <w:sz w:val="22"/>
          <w:szCs w:val="22"/>
        </w:rPr>
        <w:t>.</w:t>
      </w:r>
      <w:r w:rsidR="00FC3C31">
        <w:rPr>
          <w:rFonts w:ascii="Arial Narrow" w:hAnsi="Arial Narrow" w:cs="Arial"/>
          <w:sz w:val="22"/>
          <w:szCs w:val="22"/>
        </w:rPr>
        <w:t xml:space="preserve"> Asimismo</w:t>
      </w:r>
      <w:r w:rsidR="005F1FBC">
        <w:rPr>
          <w:rFonts w:ascii="Arial Narrow" w:hAnsi="Arial Narrow" w:cs="Arial"/>
          <w:sz w:val="22"/>
          <w:szCs w:val="22"/>
        </w:rPr>
        <w:t xml:space="preserve">, </w:t>
      </w:r>
      <w:r w:rsidR="00EA5411">
        <w:rPr>
          <w:rFonts w:ascii="Arial Narrow" w:hAnsi="Arial Narrow" w:cs="Arial"/>
          <w:b/>
          <w:bCs/>
          <w:sz w:val="22"/>
          <w:szCs w:val="22"/>
          <w:lang w:val="es-ES"/>
        </w:rPr>
        <w:t>Publíquese</w:t>
      </w:r>
      <w:r w:rsidR="00EA5411" w:rsidRPr="005F1FBC">
        <w:rPr>
          <w:rFonts w:ascii="Arial Narrow" w:hAnsi="Arial Narrow" w:cs="Arial"/>
          <w:b/>
          <w:bCs/>
          <w:sz w:val="22"/>
          <w:szCs w:val="22"/>
          <w:lang w:val="es-ES"/>
        </w:rPr>
        <w:t xml:space="preserve"> </w:t>
      </w:r>
      <w:r w:rsidR="00EA5411">
        <w:rPr>
          <w:rFonts w:ascii="Arial Narrow" w:hAnsi="Arial Narrow" w:cs="Arial"/>
          <w:b/>
          <w:bCs/>
          <w:sz w:val="22"/>
          <w:szCs w:val="22"/>
          <w:lang w:val="es-ES"/>
        </w:rPr>
        <w:t>el presente decreto,</w:t>
      </w:r>
      <w:r w:rsidR="00EA5411" w:rsidRPr="005F1FBC">
        <w:rPr>
          <w:rFonts w:ascii="Arial Narrow" w:hAnsi="Arial Narrow" w:cs="Arial"/>
          <w:b/>
          <w:bCs/>
          <w:sz w:val="22"/>
          <w:szCs w:val="22"/>
          <w:lang w:val="es-ES"/>
        </w:rPr>
        <w:t xml:space="preserve"> </w:t>
      </w:r>
      <w:r w:rsidR="005F1FBC" w:rsidRPr="005F1FBC">
        <w:rPr>
          <w:rFonts w:ascii="Arial Narrow" w:hAnsi="Arial Narrow" w:cs="Arial"/>
          <w:b/>
          <w:bCs/>
          <w:sz w:val="22"/>
          <w:szCs w:val="22"/>
          <w:lang w:val="es-ES"/>
        </w:rPr>
        <w:t>en el Diario Oficial El Peruano</w:t>
      </w:r>
      <w:r w:rsidR="00EA5411">
        <w:rPr>
          <w:rFonts w:ascii="Arial Narrow" w:hAnsi="Arial Narrow" w:cs="Arial"/>
          <w:b/>
          <w:bCs/>
          <w:sz w:val="22"/>
          <w:szCs w:val="22"/>
          <w:lang w:val="es-ES"/>
        </w:rPr>
        <w:t>:</w:t>
      </w:r>
    </w:p>
    <w:p w:rsidR="005D2838" w:rsidRPr="00F92A2A" w:rsidRDefault="005D2838" w:rsidP="005D2838">
      <w:pPr>
        <w:pStyle w:val="Textoindependiente"/>
        <w:rPr>
          <w:rFonts w:ascii="Arial Narrow" w:hAnsi="Arial Narrow" w:cs="Arial"/>
          <w:sz w:val="22"/>
          <w:szCs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5D2838" w:rsidRPr="00F92A2A" w:rsidTr="00FC3C31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5D2838" w:rsidRPr="00F92A2A" w:rsidRDefault="005D2838" w:rsidP="00FC3C31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2A2A">
              <w:rPr>
                <w:rFonts w:ascii="Arial Narrow" w:hAnsi="Arial Narrow" w:cs="Arial"/>
                <w:b/>
                <w:sz w:val="22"/>
                <w:szCs w:val="22"/>
              </w:rPr>
              <w:t>CUARTA SALA</w:t>
            </w:r>
          </w:p>
        </w:tc>
      </w:tr>
      <w:tr w:rsidR="005D2838" w:rsidRPr="00F92A2A" w:rsidTr="00FC3C31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5D2838" w:rsidRPr="00F92A2A" w:rsidRDefault="005D2838" w:rsidP="00FC3C31">
            <w:pPr>
              <w:pStyle w:val="Textoindependiente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2A2A">
              <w:rPr>
                <w:rFonts w:ascii="Arial Narrow" w:hAnsi="Arial Narrow" w:cs="Arial"/>
                <w:b/>
                <w:sz w:val="22"/>
                <w:szCs w:val="22"/>
              </w:rPr>
              <w:t>Expediente</w:t>
            </w:r>
          </w:p>
        </w:tc>
        <w:tc>
          <w:tcPr>
            <w:tcW w:w="1805" w:type="dxa"/>
          </w:tcPr>
          <w:p w:rsidR="005D2838" w:rsidRPr="00F92A2A" w:rsidRDefault="005D2838" w:rsidP="00FC3C31">
            <w:pPr>
              <w:pStyle w:val="Textoindependiente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2A2A">
              <w:rPr>
                <w:rFonts w:ascii="Arial Narrow" w:hAnsi="Arial Narrow" w:cs="Arial"/>
                <w:b/>
                <w:sz w:val="22"/>
                <w:szCs w:val="22"/>
              </w:rPr>
              <w:t>Fecha</w:t>
            </w:r>
          </w:p>
        </w:tc>
        <w:tc>
          <w:tcPr>
            <w:tcW w:w="2731" w:type="dxa"/>
          </w:tcPr>
          <w:p w:rsidR="005D2838" w:rsidRPr="00F92A2A" w:rsidRDefault="005D2838" w:rsidP="00FC3C31">
            <w:pPr>
              <w:pStyle w:val="Textoindependiente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92A2A">
              <w:rPr>
                <w:rFonts w:ascii="Arial Narrow" w:hAnsi="Arial Narrow" w:cs="Arial"/>
                <w:b/>
                <w:sz w:val="22"/>
                <w:szCs w:val="22"/>
              </w:rPr>
              <w:t>Hora</w:t>
            </w:r>
          </w:p>
        </w:tc>
      </w:tr>
      <w:tr w:rsidR="005D2838" w:rsidRPr="00F92A2A" w:rsidTr="00FC3C31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5D2838" w:rsidRPr="00F92A2A" w:rsidRDefault="005D2838" w:rsidP="005D2838">
            <w:pPr>
              <w:pStyle w:val="Textoindependiente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2A2A">
              <w:rPr>
                <w:rFonts w:ascii="Arial Narrow" w:hAnsi="Arial Narrow" w:cs="Arial"/>
                <w:sz w:val="22"/>
                <w:szCs w:val="22"/>
              </w:rPr>
              <w:t>2510.2007.TC</w:t>
            </w:r>
          </w:p>
        </w:tc>
        <w:tc>
          <w:tcPr>
            <w:tcW w:w="1805" w:type="dxa"/>
          </w:tcPr>
          <w:p w:rsidR="005D2838" w:rsidRPr="00F92A2A" w:rsidRDefault="00E90606" w:rsidP="005D2838">
            <w:pPr>
              <w:pStyle w:val="Textoindependiente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25</w:t>
            </w:r>
            <w:r w:rsidR="005D2838" w:rsidRPr="00F92A2A">
              <w:rPr>
                <w:rFonts w:ascii="Arial Narrow" w:hAnsi="Arial Narrow" w:cs="Arial"/>
                <w:sz w:val="22"/>
                <w:szCs w:val="22"/>
              </w:rPr>
              <w:t>.06.2010</w:t>
            </w:r>
          </w:p>
        </w:tc>
        <w:tc>
          <w:tcPr>
            <w:tcW w:w="2731" w:type="dxa"/>
          </w:tcPr>
          <w:p w:rsidR="005D2838" w:rsidRPr="00F92A2A" w:rsidRDefault="005D2838" w:rsidP="00FC3C31">
            <w:pPr>
              <w:pStyle w:val="Textoindependiente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92A2A">
              <w:rPr>
                <w:rFonts w:ascii="Arial Narrow" w:hAnsi="Arial Narrow" w:cs="Arial"/>
                <w:sz w:val="22"/>
                <w:szCs w:val="22"/>
              </w:rPr>
              <w:t>09:30 horas</w:t>
            </w:r>
          </w:p>
        </w:tc>
      </w:tr>
    </w:tbl>
    <w:p w:rsidR="005D2838" w:rsidRPr="00F92A2A" w:rsidRDefault="005D2838" w:rsidP="005D2838">
      <w:pPr>
        <w:pStyle w:val="Textoindependiente"/>
        <w:rPr>
          <w:rFonts w:ascii="Arial Narrow" w:hAnsi="Arial Narrow" w:cs="Arial"/>
          <w:sz w:val="22"/>
          <w:szCs w:val="22"/>
        </w:rPr>
      </w:pPr>
    </w:p>
    <w:p w:rsidR="005D2838" w:rsidRPr="00F92A2A" w:rsidRDefault="005D2838" w:rsidP="005D2838">
      <w:pPr>
        <w:pStyle w:val="Textoindependiente"/>
        <w:rPr>
          <w:rFonts w:ascii="Arial Narrow" w:hAnsi="Arial Narrow" w:cs="Arial"/>
          <w:sz w:val="22"/>
          <w:szCs w:val="22"/>
        </w:rPr>
      </w:pPr>
    </w:p>
    <w:p w:rsidR="005D2838" w:rsidRPr="00F92A2A" w:rsidRDefault="005D2838" w:rsidP="005D2838">
      <w:pPr>
        <w:spacing w:after="240"/>
        <w:jc w:val="both"/>
        <w:rPr>
          <w:rFonts w:ascii="Arial Narrow" w:hAnsi="Arial Narrow" w:cs="Arial"/>
        </w:rPr>
      </w:pPr>
      <w:r w:rsidRPr="00F92A2A">
        <w:rPr>
          <w:rFonts w:ascii="Arial Narrow" w:hAnsi="Arial Narrow" w:cs="Arial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D2838" w:rsidRPr="00F92A2A" w:rsidRDefault="005D2838" w:rsidP="005D2838">
      <w:pPr>
        <w:spacing w:after="240"/>
        <w:jc w:val="both"/>
        <w:rPr>
          <w:rFonts w:ascii="Arial Narrow" w:hAnsi="Arial Narrow"/>
        </w:rPr>
      </w:pPr>
    </w:p>
    <w:p w:rsidR="005D2838" w:rsidRPr="00F92A2A" w:rsidRDefault="005D2838" w:rsidP="005D2838">
      <w:pPr>
        <w:spacing w:after="240"/>
        <w:jc w:val="both"/>
        <w:rPr>
          <w:rFonts w:ascii="Arial Narrow" w:hAnsi="Arial Narrow"/>
        </w:rPr>
      </w:pPr>
      <w:r w:rsidRPr="00F92A2A">
        <w:rPr>
          <w:rFonts w:ascii="Arial Narrow" w:hAnsi="Arial Narrow"/>
        </w:rPr>
        <w:t>(*) Deberán acercarse a la Entidad 15 minutos antes de empezar la audiencia.</w:t>
      </w:r>
    </w:p>
    <w:p w:rsidR="005D2838" w:rsidRPr="00F92A2A" w:rsidRDefault="005D2838" w:rsidP="005D2838">
      <w:pPr>
        <w:pStyle w:val="Textoindependiente"/>
        <w:ind w:left="426" w:hanging="426"/>
        <w:rPr>
          <w:rFonts w:ascii="Arial Narrow" w:hAnsi="Arial Narrow"/>
          <w:i/>
          <w:sz w:val="22"/>
          <w:szCs w:val="22"/>
        </w:rPr>
      </w:pPr>
      <w:r w:rsidRPr="00F92A2A">
        <w:rPr>
          <w:rFonts w:ascii="Arial Narrow" w:hAnsi="Arial Narrow"/>
          <w:i/>
          <w:sz w:val="22"/>
          <w:szCs w:val="22"/>
        </w:rPr>
        <w:t>Nota:</w:t>
      </w:r>
      <w:r w:rsidRPr="00F92A2A">
        <w:rPr>
          <w:rFonts w:ascii="Arial Narrow" w:hAnsi="Arial Narrow"/>
          <w:i/>
          <w:sz w:val="22"/>
          <w:szCs w:val="22"/>
        </w:rPr>
        <w:tab/>
        <w:t xml:space="preserve">En caso de necesitar el uso de Proyector de Transparencia, Proyector Multimedia y </w:t>
      </w:r>
      <w:proofErr w:type="spellStart"/>
      <w:r w:rsidRPr="00F92A2A">
        <w:rPr>
          <w:rFonts w:ascii="Arial Narrow" w:hAnsi="Arial Narrow"/>
          <w:i/>
          <w:sz w:val="22"/>
          <w:szCs w:val="22"/>
        </w:rPr>
        <w:t>Ecran</w:t>
      </w:r>
      <w:proofErr w:type="spellEnd"/>
      <w:r w:rsidRPr="00F92A2A">
        <w:rPr>
          <w:rFonts w:ascii="Arial Narrow" w:hAnsi="Arial Narrow"/>
          <w:i/>
          <w:sz w:val="22"/>
          <w:szCs w:val="22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FC3C31" w:rsidRPr="005D2838" w:rsidRDefault="00FC3C31">
      <w:pPr>
        <w:rPr>
          <w:lang w:val="es-ES_tradnl"/>
        </w:rPr>
      </w:pPr>
    </w:p>
    <w:sectPr w:rsidR="00FC3C31" w:rsidRPr="005D2838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2838"/>
    <w:rsid w:val="00210F89"/>
    <w:rsid w:val="00215215"/>
    <w:rsid w:val="00234EFB"/>
    <w:rsid w:val="0041088D"/>
    <w:rsid w:val="0051377A"/>
    <w:rsid w:val="005D2838"/>
    <w:rsid w:val="005F1FBC"/>
    <w:rsid w:val="007C481E"/>
    <w:rsid w:val="00823AAF"/>
    <w:rsid w:val="00920807"/>
    <w:rsid w:val="009D1B96"/>
    <w:rsid w:val="00A64BFD"/>
    <w:rsid w:val="00AC35AA"/>
    <w:rsid w:val="00E90606"/>
    <w:rsid w:val="00EA5411"/>
    <w:rsid w:val="00ED753D"/>
    <w:rsid w:val="00F92A2A"/>
    <w:rsid w:val="00FC3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83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5D2838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customStyle="1" w:styleId="TextoindependienteCar">
    <w:name w:val="Texto independiente Car"/>
    <w:basedOn w:val="Fuentedeprrafopredeter"/>
    <w:link w:val="Textoindependiente"/>
    <w:rsid w:val="005D2838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5D2838"/>
    <w:pPr>
      <w:suppressAutoHyphens/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4</cp:revision>
  <dcterms:created xsi:type="dcterms:W3CDTF">2010-06-07T17:48:00Z</dcterms:created>
  <dcterms:modified xsi:type="dcterms:W3CDTF">2010-06-07T17:53:00Z</dcterms:modified>
</cp:coreProperties>
</file>