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5DA" w:rsidRDefault="00AA25DA" w:rsidP="00AA25DA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ocho de julio</w:t>
      </w:r>
    </w:p>
    <w:p w:rsidR="00AA25DA" w:rsidRPr="00F379EF" w:rsidRDefault="00AA25DA" w:rsidP="00AA25DA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AA25DA" w:rsidRPr="00F379EF" w:rsidRDefault="00AA25DA" w:rsidP="00AA25DA">
      <w:pPr>
        <w:pStyle w:val="Textoindependiente"/>
        <w:rPr>
          <w:rFonts w:ascii="Arial Narrow" w:hAnsi="Arial Narrow" w:cs="Arial"/>
          <w:i/>
          <w:sz w:val="20"/>
        </w:rPr>
      </w:pPr>
    </w:p>
    <w:p w:rsidR="00AA25DA" w:rsidRDefault="00AA25DA" w:rsidP="00AA25DA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AA25DA" w:rsidRPr="00F379EF" w:rsidRDefault="00AA25DA" w:rsidP="00AA25DA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AA25DA" w:rsidRPr="00F379EF" w:rsidTr="00F0532A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AA25DA" w:rsidRPr="00F379EF" w:rsidRDefault="00AA25DA" w:rsidP="00F0532A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AA25DA" w:rsidRPr="00472BB1" w:rsidTr="00F0532A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AA25DA" w:rsidRPr="00472BB1" w:rsidRDefault="00AA25DA" w:rsidP="00F0532A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AA25DA" w:rsidRPr="00472BB1" w:rsidRDefault="00AA25DA" w:rsidP="00F0532A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AA25DA" w:rsidRPr="00472BB1" w:rsidRDefault="00AA25DA" w:rsidP="00F0532A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AA25DA" w:rsidRPr="00472BB1" w:rsidTr="00F0532A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AA25DA" w:rsidRDefault="00AA25DA" w:rsidP="00F0532A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1098.2009.TC</w:t>
            </w:r>
          </w:p>
        </w:tc>
        <w:tc>
          <w:tcPr>
            <w:tcW w:w="1805" w:type="dxa"/>
          </w:tcPr>
          <w:p w:rsidR="00AA25DA" w:rsidRDefault="00AA25DA" w:rsidP="00F0532A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15.07.2009</w:t>
            </w:r>
          </w:p>
        </w:tc>
        <w:tc>
          <w:tcPr>
            <w:tcW w:w="3047" w:type="dxa"/>
          </w:tcPr>
          <w:p w:rsidR="00AA25DA" w:rsidRPr="00472BB1" w:rsidRDefault="00AA25DA" w:rsidP="00F0532A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09:00 horas</w:t>
            </w:r>
          </w:p>
        </w:tc>
      </w:tr>
    </w:tbl>
    <w:p w:rsidR="00AA25DA" w:rsidRPr="00F379EF" w:rsidRDefault="00AA25DA" w:rsidP="00AA25DA">
      <w:pPr>
        <w:pStyle w:val="Textoindependiente"/>
        <w:rPr>
          <w:rFonts w:ascii="Arial Narrow" w:hAnsi="Arial Narrow" w:cs="Arial"/>
          <w:sz w:val="20"/>
        </w:rPr>
      </w:pPr>
    </w:p>
    <w:p w:rsidR="00AA25DA" w:rsidRPr="00F379EF" w:rsidRDefault="00AA25DA" w:rsidP="00AA25DA">
      <w:pPr>
        <w:pStyle w:val="Textoindependiente"/>
        <w:rPr>
          <w:rFonts w:ascii="Arial Narrow" w:hAnsi="Arial Narrow" w:cs="Arial"/>
          <w:sz w:val="20"/>
        </w:rPr>
      </w:pPr>
    </w:p>
    <w:p w:rsidR="00AA25DA" w:rsidRPr="00496CEA" w:rsidRDefault="00AA25DA" w:rsidP="00AA25DA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>E/PRE aprobada por Resolución N</w:t>
      </w:r>
      <w:r w:rsidRPr="00F379EF">
        <w:rPr>
          <w:rFonts w:ascii="Arial Narrow" w:hAnsi="Arial Narrow" w:cs="Arial"/>
          <w:sz w:val="20"/>
        </w:rPr>
        <w:t>º 513-2005-CONSUCODE/PRE del 30.12.2005, publicada en el Diario Oficial “El Peruano” el 11.01.2006.</w:t>
      </w:r>
    </w:p>
    <w:p w:rsidR="00AA25DA" w:rsidRDefault="00AA25DA" w:rsidP="00AA25DA"/>
    <w:p w:rsidR="00222CFA" w:rsidRDefault="00222CFA"/>
    <w:sectPr w:rsidR="00222CFA" w:rsidSect="00222C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25DA"/>
    <w:rsid w:val="00222CFA"/>
    <w:rsid w:val="00AA25DA"/>
    <w:rsid w:val="00E34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5DA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AA25D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A25DA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AA25DA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cp:lastPrinted>2009-07-08T13:56:00Z</cp:lastPrinted>
  <dcterms:created xsi:type="dcterms:W3CDTF">2009-07-08T13:52:00Z</dcterms:created>
  <dcterms:modified xsi:type="dcterms:W3CDTF">2009-07-08T14:26:00Z</dcterms:modified>
</cp:coreProperties>
</file>