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7D5" w:rsidRDefault="006427D5" w:rsidP="006427D5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Jesús María, nueve de febrero </w:t>
      </w:r>
    </w:p>
    <w:p w:rsidR="006427D5" w:rsidRDefault="006427D5" w:rsidP="006427D5">
      <w:pPr>
        <w:pStyle w:val="Lista"/>
        <w:ind w:left="0" w:firstLine="0"/>
        <w:jc w:val="both"/>
        <w:rPr>
          <w:rFonts w:ascii="Arial Narrow" w:hAnsi="Arial Narrow" w:cs="Arial"/>
        </w:rPr>
      </w:pPr>
      <w:proofErr w:type="gramStart"/>
      <w:r>
        <w:rPr>
          <w:rFonts w:ascii="Arial Narrow" w:hAnsi="Arial Narrow" w:cs="Arial"/>
        </w:rPr>
        <w:t>de</w:t>
      </w:r>
      <w:proofErr w:type="gramEnd"/>
      <w:r>
        <w:rPr>
          <w:rFonts w:ascii="Arial Narrow" w:hAnsi="Arial Narrow" w:cs="Arial"/>
        </w:rPr>
        <w:t xml:space="preserve"> dos mil diez. </w:t>
      </w:r>
    </w:p>
    <w:p w:rsidR="006427D5" w:rsidRDefault="006427D5" w:rsidP="006427D5">
      <w:pPr>
        <w:pStyle w:val="Lista"/>
        <w:ind w:left="0" w:firstLine="0"/>
        <w:jc w:val="both"/>
        <w:rPr>
          <w:rFonts w:ascii="Arial Narrow" w:hAnsi="Arial Narrow" w:cs="Arial"/>
        </w:rPr>
      </w:pPr>
    </w:p>
    <w:p w:rsidR="006427D5" w:rsidRDefault="006427D5" w:rsidP="006427D5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Conforme al estado del procedimiento y a lo solicitado por las partes intervinientes en el siguiente procedimiento administrativo, de conformidad con lo establecido en los artículos 182º y 183º de la Ley del Procedimiento Administrativo General- Ley 27444, aprobado por el Decreto Supremo N° 084-2004-PCM, este Tribunal ha dispuesto: </w:t>
      </w:r>
      <w:r>
        <w:rPr>
          <w:rFonts w:ascii="Arial Narrow" w:hAnsi="Arial Narrow" w:cs="Arial"/>
          <w:b/>
        </w:rPr>
        <w:t>Señalar Audiencia Pública</w:t>
      </w:r>
      <w:r>
        <w:rPr>
          <w:rFonts w:ascii="Arial Narrow" w:hAnsi="Arial Narrow" w:cs="Arial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6427D5" w:rsidRDefault="006427D5" w:rsidP="006427D5">
      <w:pPr>
        <w:pStyle w:val="Textoindependiente"/>
        <w:rPr>
          <w:rFonts w:ascii="Arial Narrow" w:hAnsi="Arial Narrow" w:cs="Arial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969"/>
        <w:gridCol w:w="1805"/>
        <w:gridCol w:w="2731"/>
      </w:tblGrid>
      <w:tr w:rsidR="006427D5" w:rsidTr="009F2178">
        <w:trPr>
          <w:trHeight w:val="299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6427D5" w:rsidRDefault="006427D5" w:rsidP="009F2178">
            <w:pPr>
              <w:pStyle w:val="Textoindependiente"/>
              <w:spacing w:line="276" w:lineRule="auto"/>
              <w:ind w:left="426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</w:rPr>
              <w:t>CUARTA SALA</w:t>
            </w:r>
          </w:p>
        </w:tc>
      </w:tr>
      <w:tr w:rsidR="006427D5" w:rsidTr="009F2178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7D5" w:rsidRDefault="006427D5" w:rsidP="009F2178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7D5" w:rsidRDefault="006427D5" w:rsidP="009F2178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Fecha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7D5" w:rsidRDefault="006427D5" w:rsidP="009F2178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Hora</w:t>
            </w:r>
          </w:p>
        </w:tc>
      </w:tr>
      <w:tr w:rsidR="006427D5" w:rsidTr="009F2178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7D5" w:rsidRDefault="006427D5" w:rsidP="009F2178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2083.2009.TC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7D5" w:rsidRDefault="00315539" w:rsidP="009F2178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17</w:t>
            </w:r>
            <w:r w:rsidR="006427D5">
              <w:rPr>
                <w:rFonts w:ascii="Arial Narrow" w:hAnsi="Arial Narrow" w:cs="Arial"/>
              </w:rPr>
              <w:t>.02.2010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7D5" w:rsidRDefault="006427D5" w:rsidP="009F2178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09:00 horas</w:t>
            </w:r>
          </w:p>
        </w:tc>
      </w:tr>
      <w:tr w:rsidR="006427D5" w:rsidTr="006427D5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7D5" w:rsidRDefault="006427D5" w:rsidP="009F2178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1977.2009.TC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7D5" w:rsidRDefault="006427D5" w:rsidP="006427D5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01.03.2010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7D5" w:rsidRDefault="006427D5" w:rsidP="009F2178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09:00 horas</w:t>
            </w:r>
          </w:p>
        </w:tc>
      </w:tr>
    </w:tbl>
    <w:p w:rsidR="006427D5" w:rsidRDefault="006427D5" w:rsidP="006427D5">
      <w:pPr>
        <w:pStyle w:val="Textoindependiente"/>
        <w:rPr>
          <w:rFonts w:ascii="Arial Narrow" w:hAnsi="Arial Narrow" w:cs="Arial"/>
        </w:rPr>
      </w:pPr>
    </w:p>
    <w:p w:rsidR="006427D5" w:rsidRDefault="006427D5" w:rsidP="006427D5">
      <w:pPr>
        <w:pStyle w:val="Textoindependiente"/>
        <w:rPr>
          <w:rFonts w:ascii="Arial Narrow" w:hAnsi="Arial Narrow" w:cs="Arial"/>
        </w:rPr>
      </w:pPr>
    </w:p>
    <w:p w:rsidR="006427D5" w:rsidRDefault="006427D5" w:rsidP="006427D5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Lo que se notifica en aplicación a lo dispuesto por el artículo 2º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</w:rPr>
          <w:t>la Directiva N</w:t>
        </w:r>
      </w:smartTag>
      <w:r>
        <w:rPr>
          <w:rFonts w:ascii="Arial Narrow" w:hAnsi="Arial Narrow" w:cs="Arial"/>
        </w:rPr>
        <w:t>º 017-2005/CONSUCODE/PRE aprobada por Resolución Nº 513-2005-CONSUCODE/PRE del 30.12.2005, publicada en el Diario Oficial “El Peruano” el 11.01.2006.</w:t>
      </w:r>
    </w:p>
    <w:p w:rsidR="006427D5" w:rsidRDefault="006427D5" w:rsidP="006427D5">
      <w:pPr>
        <w:spacing w:after="240"/>
        <w:jc w:val="both"/>
        <w:rPr>
          <w:rFonts w:ascii="Arial Narrow" w:hAnsi="Arial Narrow"/>
          <w:sz w:val="32"/>
          <w:szCs w:val="24"/>
        </w:rPr>
      </w:pPr>
    </w:p>
    <w:p w:rsidR="006427D5" w:rsidRDefault="006427D5" w:rsidP="006427D5">
      <w:pPr>
        <w:spacing w:after="240"/>
        <w:jc w:val="both"/>
        <w:rPr>
          <w:rFonts w:ascii="Arial Narrow" w:hAnsi="Arial Narrow"/>
          <w:sz w:val="32"/>
          <w:szCs w:val="24"/>
        </w:rPr>
      </w:pPr>
      <w:r>
        <w:rPr>
          <w:rFonts w:ascii="Arial Narrow" w:hAnsi="Arial Narrow"/>
        </w:rPr>
        <w:t>(*) Deberán acercarse a la Entidad 15 minutos antes de empezar la audiencia.</w:t>
      </w:r>
    </w:p>
    <w:p w:rsidR="006427D5" w:rsidRDefault="006427D5" w:rsidP="006427D5">
      <w:pPr>
        <w:pStyle w:val="Textoindependiente"/>
        <w:ind w:left="426" w:hanging="426"/>
        <w:rPr>
          <w:rFonts w:ascii="Arial Narrow" w:hAnsi="Arial Narrow"/>
          <w:i/>
        </w:rPr>
      </w:pPr>
      <w:r>
        <w:rPr>
          <w:rFonts w:ascii="Arial Narrow" w:hAnsi="Arial Narrow"/>
          <w:i/>
        </w:rPr>
        <w:t xml:space="preserve">Nota: En caso de necesitar el uso de Proyector de Transparencia, Proyector Multimedia y </w:t>
      </w:r>
      <w:proofErr w:type="spellStart"/>
      <w:r>
        <w:rPr>
          <w:rFonts w:ascii="Arial Narrow" w:hAnsi="Arial Narrow"/>
          <w:i/>
        </w:rPr>
        <w:t>Ecran</w:t>
      </w:r>
      <w:proofErr w:type="spellEnd"/>
      <w:r>
        <w:rPr>
          <w:rFonts w:ascii="Arial Narrow" w:hAnsi="Arial Narrow"/>
          <w:i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6427D5" w:rsidRDefault="006427D5" w:rsidP="006427D5"/>
    <w:p w:rsidR="006427D5" w:rsidRDefault="006427D5" w:rsidP="006427D5"/>
    <w:p w:rsidR="006427D5" w:rsidRDefault="006427D5" w:rsidP="006427D5"/>
    <w:p w:rsidR="006427D5" w:rsidRDefault="006427D5" w:rsidP="006427D5"/>
    <w:p w:rsidR="006427D5" w:rsidRDefault="006427D5" w:rsidP="006427D5"/>
    <w:p w:rsidR="006427D5" w:rsidRDefault="006427D5" w:rsidP="006427D5"/>
    <w:p w:rsidR="00793517" w:rsidRDefault="00793517"/>
    <w:sectPr w:rsidR="00793517" w:rsidSect="00210F8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27D5"/>
    <w:rsid w:val="00315539"/>
    <w:rsid w:val="00565EDB"/>
    <w:rsid w:val="006427D5"/>
    <w:rsid w:val="00793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7D5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">
    <w:name w:val="List"/>
    <w:basedOn w:val="Normal"/>
    <w:semiHidden/>
    <w:unhideWhenUsed/>
    <w:rsid w:val="006427D5"/>
    <w:pPr>
      <w:ind w:left="283" w:hanging="283"/>
    </w:pPr>
  </w:style>
  <w:style w:type="paragraph" w:styleId="Textoindependiente">
    <w:name w:val="Body Text"/>
    <w:basedOn w:val="Normal"/>
    <w:link w:val="TextoindependienteCar"/>
    <w:unhideWhenUsed/>
    <w:rsid w:val="006427D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6427D5"/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209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Enrique Haro Vargas</dc:creator>
  <cp:keywords/>
  <dc:description/>
  <cp:lastModifiedBy>Carlos Enrique Haro Vargas</cp:lastModifiedBy>
  <cp:revision>2</cp:revision>
  <cp:lastPrinted>2010-02-09T16:28:00Z</cp:lastPrinted>
  <dcterms:created xsi:type="dcterms:W3CDTF">2010-02-09T15:32:00Z</dcterms:created>
  <dcterms:modified xsi:type="dcterms:W3CDTF">2010-02-09T16:32:00Z</dcterms:modified>
</cp:coreProperties>
</file>