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0B8" w:rsidRPr="006A53B9" w:rsidRDefault="003F60B8" w:rsidP="003F60B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  <w:r w:rsidRPr="006A53B9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>Expediente</w:t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 xml:space="preserve"> Nº 466/2010.</w:t>
      </w:r>
      <w:r w:rsidRPr="006A53B9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>.</w:t>
      </w:r>
    </w:p>
    <w:p w:rsidR="003F60B8" w:rsidRPr="006A53B9" w:rsidRDefault="003F60B8" w:rsidP="003F60B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</w:p>
    <w:p w:rsidR="003F60B8" w:rsidRPr="006A53B9" w:rsidRDefault="003F60B8" w:rsidP="003F60B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</w:pPr>
      <w:r w:rsidRPr="006A53B9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doce de julio</w:t>
      </w:r>
      <w:r w:rsidRPr="006A53B9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 </w:t>
      </w:r>
    </w:p>
    <w:p w:rsidR="003F60B8" w:rsidRPr="006A53B9" w:rsidRDefault="003F60B8" w:rsidP="003F60B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proofErr w:type="gramStart"/>
      <w:r w:rsidRPr="006A53B9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de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l</w:t>
      </w:r>
      <w:proofErr w:type="gramEnd"/>
      <w:r w:rsidRPr="006A53B9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 dos mil diez.</w:t>
      </w:r>
    </w:p>
    <w:p w:rsidR="003F60B8" w:rsidRPr="006A53B9" w:rsidRDefault="003F60B8" w:rsidP="003F60B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:rsidR="003F60B8" w:rsidRPr="006A53B9" w:rsidRDefault="003F60B8" w:rsidP="003F60B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6A53B9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Visto el escrito con registro Nº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5956</w:t>
      </w:r>
      <w:r w:rsidRPr="006A53B9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 de fecha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09.07.2010</w:t>
      </w:r>
      <w:r w:rsidRPr="006A53B9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, presentado ante la Mesa de Partes del Tribunal, por la empresa </w:t>
      </w:r>
      <w:r>
        <w:rPr>
          <w:rFonts w:ascii="Arial" w:eastAsia="Times New Roman" w:hAnsi="Arial" w:cs="Arial"/>
          <w:b/>
          <w:color w:val="000000" w:themeColor="text1"/>
          <w:sz w:val="24"/>
          <w:szCs w:val="24"/>
          <w:lang w:val="es-ES_tradnl" w:eastAsia="es-ES"/>
        </w:rPr>
        <w:t>REPRESENTACIONES GOMTAL S.A.C; Rep</w:t>
      </w:r>
      <w:r w:rsidRPr="006A53B9">
        <w:rPr>
          <w:rFonts w:ascii="Arial" w:eastAsia="Times New Roman" w:hAnsi="Arial" w:cs="Arial"/>
          <w:b/>
          <w:color w:val="000000" w:themeColor="text1"/>
          <w:sz w:val="24"/>
          <w:szCs w:val="24"/>
          <w:lang w:val="es-ES_tradnl" w:eastAsia="es-ES"/>
        </w:rPr>
        <w:t xml:space="preserve">rográmese </w:t>
      </w:r>
      <w:r>
        <w:rPr>
          <w:rFonts w:ascii="Arial" w:eastAsia="Times New Roman" w:hAnsi="Arial" w:cs="Arial"/>
          <w:b/>
          <w:color w:val="000000" w:themeColor="text1"/>
          <w:sz w:val="24"/>
          <w:szCs w:val="24"/>
          <w:lang w:val="es-ES_tradnl" w:eastAsia="es-ES"/>
        </w:rPr>
        <w:t xml:space="preserve">la </w:t>
      </w:r>
      <w:r w:rsidRPr="006A53B9">
        <w:rPr>
          <w:rFonts w:ascii="Arial" w:eastAsia="Times New Roman" w:hAnsi="Arial" w:cs="Arial"/>
          <w:b/>
          <w:color w:val="000000" w:themeColor="text1"/>
          <w:sz w:val="24"/>
          <w:szCs w:val="24"/>
          <w:lang w:val="es-ES_tradnl" w:eastAsia="es-ES"/>
        </w:rPr>
        <w:t>Audiencia Pública</w:t>
      </w:r>
      <w:r>
        <w:rPr>
          <w:rFonts w:ascii="Arial" w:eastAsia="Times New Roman" w:hAnsi="Arial" w:cs="Arial"/>
          <w:b/>
          <w:color w:val="000000" w:themeColor="text1"/>
          <w:sz w:val="24"/>
          <w:szCs w:val="24"/>
          <w:lang w:val="es-ES_tradnl" w:eastAsia="es-ES"/>
        </w:rPr>
        <w:t xml:space="preserve"> de fecha 13.07.2010 </w:t>
      </w:r>
      <w:r w:rsidRPr="006A53B9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, en la fecha y hora que a continuación se detalla; a fin que las partes realicen sus respectivos informes técnico y/o legales correspondientes por el término de diez (10) minutos cada una; de conformidad con lo establecido en los artículos 182 y 183 de la Ley del Procedimiento Administrativo General - Ley 27444, agréguese a los autos, con conocimientos de las partes.</w:t>
      </w:r>
    </w:p>
    <w:p w:rsidR="003F60B8" w:rsidRPr="006A53B9" w:rsidRDefault="003F60B8" w:rsidP="003F60B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tbl>
      <w:tblPr>
        <w:tblW w:w="88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98"/>
        <w:gridCol w:w="1787"/>
        <w:gridCol w:w="3135"/>
      </w:tblGrid>
      <w:tr w:rsidR="003F60B8" w:rsidRPr="006A53B9" w:rsidTr="00F73B61">
        <w:trPr>
          <w:trHeight w:val="27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0B8" w:rsidRPr="006A53B9" w:rsidRDefault="003F60B8" w:rsidP="00F73B61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s-ES"/>
              </w:rPr>
            </w:pPr>
            <w:r w:rsidRPr="006A53B9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es-ES"/>
              </w:rPr>
              <w:t>PRIMERA  SALA</w:t>
            </w:r>
          </w:p>
        </w:tc>
      </w:tr>
      <w:tr w:rsidR="003F60B8" w:rsidRPr="006A53B9" w:rsidTr="00F73B61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60B8" w:rsidRPr="006A53B9" w:rsidRDefault="003F60B8" w:rsidP="00F73B61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es-ES_tradnl" w:eastAsia="es-ES"/>
              </w:rPr>
            </w:pPr>
            <w:r w:rsidRPr="006A53B9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60B8" w:rsidRPr="006A53B9" w:rsidRDefault="003F60B8" w:rsidP="00F73B61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es-ES_tradnl" w:eastAsia="es-ES"/>
              </w:rPr>
            </w:pPr>
            <w:r w:rsidRPr="006A53B9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60B8" w:rsidRPr="006A53B9" w:rsidRDefault="003F60B8" w:rsidP="00F73B61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es-ES_tradnl" w:eastAsia="es-ES"/>
              </w:rPr>
            </w:pPr>
            <w:r w:rsidRPr="006A53B9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3F60B8" w:rsidRPr="006A53B9" w:rsidTr="00F73B61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60B8" w:rsidRPr="006A53B9" w:rsidRDefault="003F60B8" w:rsidP="00F73B61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466.2010</w:t>
            </w:r>
            <w:r w:rsidRPr="006A53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60B8" w:rsidRPr="006A53B9" w:rsidRDefault="003F60B8" w:rsidP="00F73B61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20.07.2010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60B8" w:rsidRPr="006A53B9" w:rsidRDefault="003F60B8" w:rsidP="00F73B61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16.</w:t>
            </w:r>
            <w:r w:rsidRPr="006A53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 xml:space="preserve">  horas</w:t>
            </w:r>
          </w:p>
        </w:tc>
      </w:tr>
    </w:tbl>
    <w:p w:rsidR="003F60B8" w:rsidRPr="006A53B9" w:rsidRDefault="003F60B8" w:rsidP="003F60B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:rsidR="003F60B8" w:rsidRPr="006A53B9" w:rsidRDefault="003F60B8" w:rsidP="003F60B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:rsidR="003F60B8" w:rsidRPr="006A53B9" w:rsidRDefault="003F60B8" w:rsidP="003F60B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</w:pPr>
      <w:r w:rsidRPr="006A53B9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1429F4" w:rsidRDefault="001429F4"/>
    <w:sectPr w:rsidR="001429F4" w:rsidSect="001429F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60B8"/>
    <w:rsid w:val="001429F4"/>
    <w:rsid w:val="003F60B8"/>
    <w:rsid w:val="00C10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0B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2010-07-12T23:16:00Z</dcterms:created>
  <dcterms:modified xsi:type="dcterms:W3CDTF">2010-07-12T23:32:00Z</dcterms:modified>
</cp:coreProperties>
</file>