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5C3" w:rsidRDefault="00F810FD" w:rsidP="00F810FD">
      <w:pPr>
        <w:tabs>
          <w:tab w:val="num" w:pos="2835"/>
        </w:tabs>
        <w:ind w:left="2835" w:right="1215" w:hanging="1701"/>
        <w:jc w:val="center"/>
        <w:rPr>
          <w:rFonts w:ascii="Tahoma" w:hAnsi="Tahoma" w:cs="Tahoma"/>
          <w:b/>
          <w:i/>
        </w:rPr>
      </w:pPr>
      <w:r>
        <w:rPr>
          <w:rFonts w:ascii="Tahoma" w:hAnsi="Tahoma" w:cs="Tahoma"/>
          <w:b/>
          <w:i/>
        </w:rPr>
        <w:t>Resolución Nº 2144.2007/TC-S2</w:t>
      </w:r>
    </w:p>
    <w:p w:rsidR="004B65C3" w:rsidRDefault="004B65C3" w:rsidP="00302BB2">
      <w:pPr>
        <w:tabs>
          <w:tab w:val="num" w:pos="2835"/>
        </w:tabs>
        <w:ind w:left="2835" w:right="1215" w:hanging="1701"/>
        <w:jc w:val="both"/>
        <w:rPr>
          <w:rFonts w:ascii="Tahoma" w:hAnsi="Tahoma" w:cs="Tahoma"/>
          <w:b/>
          <w:i/>
        </w:rPr>
      </w:pPr>
    </w:p>
    <w:p w:rsidR="004B65C3" w:rsidRDefault="004B65C3" w:rsidP="00302BB2">
      <w:pPr>
        <w:tabs>
          <w:tab w:val="num" w:pos="2835"/>
        </w:tabs>
        <w:ind w:left="2835" w:right="1215" w:hanging="1701"/>
        <w:jc w:val="both"/>
        <w:rPr>
          <w:rFonts w:ascii="Tahoma" w:hAnsi="Tahoma" w:cs="Tahoma"/>
          <w:b/>
          <w:i/>
        </w:rPr>
      </w:pPr>
    </w:p>
    <w:p w:rsidR="00302BB2" w:rsidRPr="004B65C3" w:rsidRDefault="00965E33" w:rsidP="00302BB2">
      <w:pPr>
        <w:tabs>
          <w:tab w:val="num" w:pos="2835"/>
        </w:tabs>
        <w:ind w:left="2835" w:right="1215" w:hanging="1701"/>
        <w:jc w:val="both"/>
        <w:rPr>
          <w:rFonts w:ascii="Tahoma" w:hAnsi="Tahoma" w:cs="Tahoma"/>
          <w:i/>
        </w:rPr>
      </w:pPr>
      <w:r w:rsidRPr="004B65C3">
        <w:rPr>
          <w:rFonts w:ascii="Tahoma" w:hAnsi="Tahoma" w:cs="Tahoma"/>
          <w:b/>
          <w:i/>
        </w:rPr>
        <w:t>Sumilla   :</w:t>
      </w:r>
      <w:r w:rsidRPr="004B65C3">
        <w:rPr>
          <w:rFonts w:ascii="Tahoma" w:hAnsi="Tahoma" w:cs="Tahoma"/>
          <w:b/>
          <w:i/>
        </w:rPr>
        <w:tab/>
      </w:r>
      <w:r w:rsidR="004B65C3" w:rsidRPr="004B65C3">
        <w:rPr>
          <w:rFonts w:ascii="Tahoma" w:hAnsi="Tahoma" w:cs="Tahoma"/>
          <w:i/>
        </w:rPr>
        <w:t xml:space="preserve">Las Bases constituyen las reglas del proceso de selección y es en función a ellas que se </w:t>
      </w:r>
      <w:proofErr w:type="gramStart"/>
      <w:r w:rsidR="004B65C3" w:rsidRPr="004B65C3">
        <w:rPr>
          <w:rFonts w:ascii="Tahoma" w:hAnsi="Tahoma" w:cs="Tahoma"/>
          <w:i/>
        </w:rPr>
        <w:t>debe</w:t>
      </w:r>
      <w:proofErr w:type="gramEnd"/>
      <w:r w:rsidR="004B65C3" w:rsidRPr="004B65C3">
        <w:rPr>
          <w:rFonts w:ascii="Tahoma" w:hAnsi="Tahoma" w:cs="Tahoma"/>
          <w:i/>
        </w:rPr>
        <w:t xml:space="preserve"> efectuar la calificación y evaluación de las propuestas</w:t>
      </w:r>
      <w:r w:rsidR="00302BB2" w:rsidRPr="004B65C3">
        <w:rPr>
          <w:rFonts w:ascii="Tahoma" w:hAnsi="Tahoma" w:cs="Tahoma"/>
          <w:i/>
        </w:rPr>
        <w:t>.</w:t>
      </w:r>
    </w:p>
    <w:p w:rsidR="00C3673F" w:rsidRDefault="00C3673F" w:rsidP="00A2385F">
      <w:pPr>
        <w:pStyle w:val="Textoindependiente3"/>
        <w:spacing w:after="0"/>
        <w:ind w:left="4248"/>
        <w:rPr>
          <w:rFonts w:ascii="Tahoma" w:hAnsi="Tahoma" w:cs="Tahoma"/>
          <w:b/>
          <w:sz w:val="20"/>
          <w:szCs w:val="20"/>
        </w:rPr>
      </w:pPr>
    </w:p>
    <w:p w:rsidR="004B65C3" w:rsidRPr="004B65C3" w:rsidRDefault="004B65C3" w:rsidP="00A2385F">
      <w:pPr>
        <w:pStyle w:val="Textoindependiente3"/>
        <w:spacing w:after="0"/>
        <w:ind w:left="4248"/>
        <w:rPr>
          <w:rFonts w:ascii="Tahoma" w:hAnsi="Tahoma" w:cs="Tahoma"/>
          <w:b/>
          <w:sz w:val="20"/>
          <w:szCs w:val="20"/>
        </w:rPr>
      </w:pPr>
    </w:p>
    <w:p w:rsidR="00965E33" w:rsidRPr="004B65C3" w:rsidRDefault="00965E33" w:rsidP="00A2385F">
      <w:pPr>
        <w:pStyle w:val="Textoindependiente3"/>
        <w:spacing w:after="0"/>
        <w:ind w:left="4248"/>
        <w:rPr>
          <w:rFonts w:ascii="Tahoma" w:hAnsi="Tahoma" w:cs="Tahoma"/>
          <w:b/>
          <w:sz w:val="20"/>
          <w:szCs w:val="20"/>
        </w:rPr>
      </w:pPr>
      <w:r w:rsidRPr="004B65C3">
        <w:rPr>
          <w:rFonts w:ascii="Tahoma" w:hAnsi="Tahoma" w:cs="Tahoma"/>
          <w:b/>
          <w:sz w:val="20"/>
          <w:szCs w:val="20"/>
        </w:rPr>
        <w:t xml:space="preserve">Lima, </w:t>
      </w:r>
      <w:r w:rsidR="00F810FD">
        <w:rPr>
          <w:rFonts w:ascii="Tahoma" w:hAnsi="Tahoma" w:cs="Tahoma"/>
          <w:b/>
          <w:sz w:val="20"/>
          <w:szCs w:val="20"/>
        </w:rPr>
        <w:t>6 de diciembre de 2007</w:t>
      </w:r>
    </w:p>
    <w:p w:rsidR="00C3673F" w:rsidRDefault="00C3673F" w:rsidP="00684C56">
      <w:pPr>
        <w:pStyle w:val="Textoindependiente"/>
        <w:tabs>
          <w:tab w:val="left" w:pos="540"/>
        </w:tabs>
        <w:rPr>
          <w:rFonts w:cs="Tahoma"/>
          <w:b/>
          <w:sz w:val="20"/>
          <w:lang w:val="es-PE"/>
        </w:rPr>
      </w:pPr>
    </w:p>
    <w:p w:rsidR="004B65C3" w:rsidRPr="004B65C3" w:rsidRDefault="004B65C3" w:rsidP="00684C56">
      <w:pPr>
        <w:pStyle w:val="Textoindependiente"/>
        <w:tabs>
          <w:tab w:val="left" w:pos="540"/>
        </w:tabs>
        <w:rPr>
          <w:rFonts w:cs="Tahoma"/>
          <w:b/>
          <w:sz w:val="20"/>
          <w:lang w:val="es-PE"/>
        </w:rPr>
      </w:pPr>
    </w:p>
    <w:p w:rsidR="00965E33" w:rsidRPr="004B65C3" w:rsidRDefault="00965E33" w:rsidP="000F450C">
      <w:pPr>
        <w:pStyle w:val="Textoindependiente"/>
        <w:widowControl/>
        <w:tabs>
          <w:tab w:val="left" w:pos="540"/>
        </w:tabs>
        <w:suppressAutoHyphens w:val="0"/>
        <w:ind w:right="-81"/>
        <w:rPr>
          <w:rFonts w:cs="Tahoma"/>
          <w:sz w:val="20"/>
        </w:rPr>
      </w:pPr>
      <w:r w:rsidRPr="004B65C3">
        <w:rPr>
          <w:rFonts w:cs="Tahoma"/>
          <w:b/>
          <w:sz w:val="20"/>
        </w:rPr>
        <w:tab/>
        <w:t>Visto</w:t>
      </w:r>
      <w:r w:rsidRPr="004B65C3">
        <w:rPr>
          <w:rFonts w:cs="Tahoma"/>
          <w:sz w:val="20"/>
        </w:rPr>
        <w:t xml:space="preserve"> en sesión de fecha </w:t>
      </w:r>
      <w:r w:rsidR="009A7335" w:rsidRPr="004B65C3">
        <w:rPr>
          <w:rFonts w:cs="Tahoma"/>
          <w:sz w:val="20"/>
        </w:rPr>
        <w:t>6</w:t>
      </w:r>
      <w:r w:rsidRPr="004B65C3">
        <w:rPr>
          <w:rFonts w:cs="Tahoma"/>
          <w:sz w:val="20"/>
        </w:rPr>
        <w:t xml:space="preserve"> de </w:t>
      </w:r>
      <w:r w:rsidR="009A7335" w:rsidRPr="004B65C3">
        <w:rPr>
          <w:rFonts w:cs="Tahoma"/>
          <w:sz w:val="20"/>
        </w:rPr>
        <w:t>dic</w:t>
      </w:r>
      <w:r w:rsidR="00623F1E" w:rsidRPr="004B65C3">
        <w:rPr>
          <w:rFonts w:cs="Tahoma"/>
          <w:sz w:val="20"/>
        </w:rPr>
        <w:t>iem</w:t>
      </w:r>
      <w:r w:rsidR="000F450C" w:rsidRPr="004B65C3">
        <w:rPr>
          <w:rFonts w:cs="Tahoma"/>
          <w:sz w:val="20"/>
        </w:rPr>
        <w:t>bre</w:t>
      </w:r>
      <w:r w:rsidRPr="004B65C3">
        <w:rPr>
          <w:rFonts w:cs="Tahoma"/>
          <w:sz w:val="20"/>
        </w:rPr>
        <w:t xml:space="preserve"> de 2007 de la Segunda Sala del Tribunal de Contrataciones y Adquisiciones del Estado el Expediente N° </w:t>
      </w:r>
      <w:r w:rsidR="00C3673F" w:rsidRPr="004B65C3">
        <w:rPr>
          <w:rFonts w:cs="Tahoma"/>
          <w:sz w:val="20"/>
        </w:rPr>
        <w:t>3</w:t>
      </w:r>
      <w:r w:rsidR="009A7335" w:rsidRPr="004B65C3">
        <w:rPr>
          <w:rFonts w:cs="Tahoma"/>
          <w:sz w:val="20"/>
        </w:rPr>
        <w:t>1</w:t>
      </w:r>
      <w:r w:rsidR="004B65C3">
        <w:rPr>
          <w:rFonts w:cs="Tahoma"/>
          <w:sz w:val="20"/>
        </w:rPr>
        <w:t>01</w:t>
      </w:r>
      <w:r w:rsidR="00F54414" w:rsidRPr="004B65C3">
        <w:rPr>
          <w:rFonts w:cs="Tahoma"/>
          <w:sz w:val="20"/>
        </w:rPr>
        <w:t>.</w:t>
      </w:r>
      <w:r w:rsidRPr="004B65C3">
        <w:rPr>
          <w:rFonts w:cs="Tahoma"/>
          <w:sz w:val="20"/>
        </w:rPr>
        <w:t xml:space="preserve">2007.TC sobre </w:t>
      </w:r>
      <w:r w:rsidR="00B31A6F" w:rsidRPr="004B65C3">
        <w:rPr>
          <w:rFonts w:cs="Tahoma"/>
          <w:sz w:val="20"/>
        </w:rPr>
        <w:t xml:space="preserve">el </w:t>
      </w:r>
      <w:r w:rsidRPr="004B65C3">
        <w:rPr>
          <w:rFonts w:cs="Tahoma"/>
          <w:sz w:val="20"/>
        </w:rPr>
        <w:t xml:space="preserve">recurso de </w:t>
      </w:r>
      <w:r w:rsidR="0025322B" w:rsidRPr="004B65C3">
        <w:rPr>
          <w:rFonts w:cs="Tahoma"/>
          <w:sz w:val="20"/>
        </w:rPr>
        <w:t>apelación</w:t>
      </w:r>
      <w:r w:rsidR="00D85A03" w:rsidRPr="004B65C3">
        <w:rPr>
          <w:rFonts w:cs="Tahoma"/>
          <w:sz w:val="20"/>
        </w:rPr>
        <w:t xml:space="preserve"> interpuesto por </w:t>
      </w:r>
      <w:proofErr w:type="spellStart"/>
      <w:r w:rsidR="004B65C3" w:rsidRPr="004B65C3">
        <w:rPr>
          <w:rFonts w:cs="Tahoma"/>
          <w:sz w:val="20"/>
        </w:rPr>
        <w:t>Dent</w:t>
      </w:r>
      <w:proofErr w:type="spellEnd"/>
      <w:r w:rsidR="004B65C3" w:rsidRPr="004B65C3">
        <w:rPr>
          <w:rFonts w:cs="Tahoma"/>
          <w:sz w:val="20"/>
        </w:rPr>
        <w:t xml:space="preserve"> </w:t>
      </w:r>
      <w:proofErr w:type="spellStart"/>
      <w:r w:rsidR="004B65C3" w:rsidRPr="004B65C3">
        <w:rPr>
          <w:rFonts w:cs="Tahoma"/>
          <w:sz w:val="20"/>
        </w:rPr>
        <w:t>Import</w:t>
      </w:r>
      <w:proofErr w:type="spellEnd"/>
      <w:r w:rsidR="004B65C3" w:rsidRPr="004B65C3">
        <w:rPr>
          <w:rFonts w:cs="Tahoma"/>
          <w:sz w:val="20"/>
        </w:rPr>
        <w:t xml:space="preserve"> S.A.</w:t>
      </w:r>
      <w:r w:rsidR="004B65C3">
        <w:rPr>
          <w:rFonts w:cs="Tahoma"/>
          <w:sz w:val="20"/>
        </w:rPr>
        <w:t xml:space="preserve"> </w:t>
      </w:r>
      <w:r w:rsidR="0025322B" w:rsidRPr="004B65C3">
        <w:rPr>
          <w:rFonts w:cs="Tahoma"/>
          <w:sz w:val="20"/>
        </w:rPr>
        <w:t xml:space="preserve">contra </w:t>
      </w:r>
      <w:r w:rsidR="004B65C3">
        <w:rPr>
          <w:rFonts w:cs="Tahoma"/>
          <w:sz w:val="20"/>
        </w:rPr>
        <w:t>el otorgamiento de la buena pro de</w:t>
      </w:r>
      <w:r w:rsidR="004B65C3" w:rsidRPr="004B65C3">
        <w:rPr>
          <w:rFonts w:cs="Tahoma"/>
          <w:sz w:val="20"/>
        </w:rPr>
        <w:t xml:space="preserve"> la Adjudicación de Menor Cuantía Nº 0167-2007/ESSALUD-RAJ (Tercera Convocatoria)</w:t>
      </w:r>
      <w:r w:rsidR="00EE14AD" w:rsidRPr="004B65C3">
        <w:rPr>
          <w:rFonts w:cs="Tahoma"/>
          <w:sz w:val="20"/>
        </w:rPr>
        <w:t xml:space="preserve">, convocada por </w:t>
      </w:r>
      <w:r w:rsidR="009A7335" w:rsidRPr="004B65C3">
        <w:rPr>
          <w:rFonts w:cs="Tahoma"/>
          <w:sz w:val="20"/>
        </w:rPr>
        <w:t xml:space="preserve">la </w:t>
      </w:r>
      <w:r w:rsidR="004B65C3" w:rsidRPr="004B65C3">
        <w:rPr>
          <w:rFonts w:cs="Tahoma"/>
          <w:sz w:val="20"/>
        </w:rPr>
        <w:t>Red Asistencial de Junín del Seguro Social de Salud</w:t>
      </w:r>
      <w:r w:rsidR="00EE14AD" w:rsidRPr="004B65C3">
        <w:rPr>
          <w:rFonts w:cs="Tahoma"/>
          <w:sz w:val="20"/>
        </w:rPr>
        <w:t xml:space="preserve">, </w:t>
      </w:r>
      <w:r w:rsidR="00DB1536" w:rsidRPr="004B65C3">
        <w:rPr>
          <w:rFonts w:cs="Tahoma"/>
          <w:sz w:val="20"/>
        </w:rPr>
        <w:t xml:space="preserve">para </w:t>
      </w:r>
      <w:r w:rsidR="004B65C3" w:rsidRPr="004B65C3">
        <w:rPr>
          <w:rFonts w:cs="Tahoma"/>
          <w:sz w:val="20"/>
        </w:rPr>
        <w:t>adquirir unidades dentales para el servicio de odontología del Hospital IV Huancayo</w:t>
      </w:r>
      <w:r w:rsidRPr="004B65C3">
        <w:rPr>
          <w:rFonts w:cs="Tahoma"/>
          <w:sz w:val="20"/>
        </w:rPr>
        <w:t xml:space="preserve">; y atendiendo a los siguientes:   </w:t>
      </w:r>
    </w:p>
    <w:p w:rsidR="0072647C" w:rsidRPr="004B65C3" w:rsidRDefault="0072647C" w:rsidP="00066E38">
      <w:pPr>
        <w:rPr>
          <w:rFonts w:ascii="Tahoma" w:hAnsi="Tahoma" w:cs="Tahoma"/>
          <w:b/>
          <w:lang w:val="es-ES_tradnl"/>
        </w:rPr>
      </w:pPr>
    </w:p>
    <w:p w:rsidR="00965E33" w:rsidRPr="004B65C3" w:rsidRDefault="00965E33" w:rsidP="00066E38">
      <w:pPr>
        <w:jc w:val="both"/>
        <w:rPr>
          <w:rFonts w:ascii="Tahoma" w:hAnsi="Tahoma" w:cs="Tahoma"/>
          <w:b/>
          <w:shadow/>
        </w:rPr>
      </w:pPr>
      <w:r w:rsidRPr="004B65C3">
        <w:rPr>
          <w:rFonts w:ascii="Tahoma" w:hAnsi="Tahoma" w:cs="Tahoma"/>
          <w:b/>
          <w:shadow/>
        </w:rPr>
        <w:t>ANTECEDENTES:</w:t>
      </w:r>
    </w:p>
    <w:p w:rsidR="0072647C" w:rsidRPr="004B65C3" w:rsidRDefault="0072647C" w:rsidP="00E7455B">
      <w:pPr>
        <w:ind w:right="279"/>
        <w:jc w:val="both"/>
        <w:rPr>
          <w:rFonts w:ascii="Tahoma" w:hAnsi="Tahoma" w:cs="Tahoma"/>
          <w:b/>
          <w:shadow/>
        </w:rPr>
      </w:pPr>
    </w:p>
    <w:p w:rsidR="00A32735" w:rsidRPr="004B65C3" w:rsidRDefault="00A32735" w:rsidP="00A32735">
      <w:pPr>
        <w:numPr>
          <w:ilvl w:val="0"/>
          <w:numId w:val="1"/>
        </w:numPr>
        <w:tabs>
          <w:tab w:val="clear" w:pos="454"/>
          <w:tab w:val="num" w:pos="540"/>
        </w:tabs>
        <w:ind w:left="540" w:right="-81" w:hanging="540"/>
        <w:jc w:val="both"/>
        <w:rPr>
          <w:rFonts w:ascii="Tahoma" w:hAnsi="Tahoma" w:cs="Tahoma"/>
        </w:rPr>
      </w:pPr>
      <w:r w:rsidRPr="004B65C3">
        <w:rPr>
          <w:rFonts w:ascii="Tahoma" w:hAnsi="Tahoma" w:cs="Tahoma"/>
        </w:rPr>
        <w:t xml:space="preserve">El 21 de setiembre de 2007, la Red Asistencial de Junín del Seguro Social de Salud, en lo sucesivo La Entidad, convocó la Adjudicación de Menor Cuantía Nº 0167-2007/ESSALUD-RAJ (Tercera Convocatoria), con el objeto de adquirir unidades dentales para el servicio de odontología del Hospital IV Huancayo,  por  un  valor  referencial de S/. 25 505,60. </w:t>
      </w:r>
    </w:p>
    <w:p w:rsidR="00A32735" w:rsidRPr="004B65C3" w:rsidRDefault="00A32735" w:rsidP="00A32735">
      <w:pPr>
        <w:ind w:left="540" w:right="-81"/>
        <w:jc w:val="both"/>
        <w:rPr>
          <w:rFonts w:ascii="Tahoma" w:hAnsi="Tahoma" w:cs="Tahoma"/>
        </w:rPr>
      </w:pPr>
    </w:p>
    <w:p w:rsidR="00A32735" w:rsidRPr="004B65C3" w:rsidRDefault="00A32735" w:rsidP="00A32735">
      <w:pPr>
        <w:numPr>
          <w:ilvl w:val="0"/>
          <w:numId w:val="1"/>
        </w:numPr>
        <w:tabs>
          <w:tab w:val="clear" w:pos="454"/>
          <w:tab w:val="num" w:pos="540"/>
        </w:tabs>
        <w:ind w:left="540" w:right="-81" w:hanging="540"/>
        <w:jc w:val="both"/>
        <w:rPr>
          <w:rFonts w:ascii="Tahoma" w:hAnsi="Tahoma" w:cs="Tahoma"/>
        </w:rPr>
      </w:pPr>
      <w:r w:rsidRPr="004B65C3">
        <w:rPr>
          <w:rFonts w:ascii="Tahoma" w:hAnsi="Tahoma" w:cs="Tahoma"/>
        </w:rPr>
        <w:t>El 26 de setiembre de 2007, se realizó el acto de presentación y evaluación de propuestas.</w:t>
      </w:r>
    </w:p>
    <w:p w:rsidR="00A32735" w:rsidRPr="004B65C3" w:rsidRDefault="00A32735" w:rsidP="00A32735">
      <w:pPr>
        <w:ind w:right="-81"/>
        <w:jc w:val="both"/>
        <w:rPr>
          <w:rFonts w:ascii="Tahoma" w:hAnsi="Tahoma" w:cs="Tahoma"/>
        </w:rPr>
      </w:pPr>
    </w:p>
    <w:p w:rsidR="00A32735" w:rsidRPr="004B65C3" w:rsidRDefault="00A32735" w:rsidP="00A32735">
      <w:pPr>
        <w:numPr>
          <w:ilvl w:val="0"/>
          <w:numId w:val="1"/>
        </w:numPr>
        <w:tabs>
          <w:tab w:val="clear" w:pos="454"/>
          <w:tab w:val="num" w:pos="540"/>
        </w:tabs>
        <w:ind w:left="540" w:right="-81" w:hanging="540"/>
        <w:jc w:val="both"/>
        <w:rPr>
          <w:rFonts w:ascii="Tahoma" w:hAnsi="Tahoma" w:cs="Tahoma"/>
        </w:rPr>
      </w:pPr>
      <w:r w:rsidRPr="004B65C3">
        <w:rPr>
          <w:rFonts w:ascii="Tahoma" w:hAnsi="Tahoma" w:cs="Tahoma"/>
        </w:rPr>
        <w:t>El 28 de setiembre de 2007, se realizó el acto de otorgamiento de la buena pro.</w:t>
      </w:r>
    </w:p>
    <w:p w:rsidR="00A32735" w:rsidRPr="004B65C3" w:rsidRDefault="00A32735" w:rsidP="00A32735">
      <w:pPr>
        <w:ind w:right="-81"/>
        <w:jc w:val="both"/>
        <w:rPr>
          <w:rFonts w:ascii="Tahoma" w:hAnsi="Tahoma" w:cs="Tahoma"/>
        </w:rPr>
      </w:pPr>
    </w:p>
    <w:p w:rsidR="00A32735" w:rsidRPr="004B65C3" w:rsidRDefault="00A32735" w:rsidP="00A32735">
      <w:pPr>
        <w:ind w:left="540" w:right="-81"/>
        <w:jc w:val="both"/>
        <w:rPr>
          <w:rFonts w:ascii="Tahoma" w:hAnsi="Tahoma" w:cs="Tahoma"/>
        </w:rPr>
      </w:pPr>
      <w:r w:rsidRPr="004B65C3">
        <w:rPr>
          <w:rFonts w:ascii="Tahoma" w:hAnsi="Tahoma" w:cs="Tahoma"/>
        </w:rPr>
        <w:t>El puntaje total asignado a las propuestas admitidas se representa en el siguiente cuadro:</w:t>
      </w:r>
    </w:p>
    <w:p w:rsidR="00A32735" w:rsidRPr="004B65C3" w:rsidRDefault="00A32735" w:rsidP="00A32735">
      <w:pPr>
        <w:ind w:left="540" w:right="-81"/>
        <w:jc w:val="both"/>
        <w:rPr>
          <w:rFonts w:ascii="Tahoma" w:hAnsi="Tahoma" w:cs="Tahoma"/>
        </w:rPr>
      </w:pPr>
    </w:p>
    <w:tbl>
      <w:tblPr>
        <w:tblW w:w="7201" w:type="dxa"/>
        <w:tblInd w:w="648" w:type="dxa"/>
        <w:tblBorders>
          <w:insideH w:val="single" w:sz="18" w:space="0" w:color="FFFFFF"/>
          <w:insideV w:val="single" w:sz="18" w:space="0" w:color="FFFFFF"/>
        </w:tblBorders>
        <w:tblLook w:val="01E0"/>
      </w:tblPr>
      <w:tblGrid>
        <w:gridCol w:w="1980"/>
        <w:gridCol w:w="1105"/>
        <w:gridCol w:w="1260"/>
        <w:gridCol w:w="1260"/>
        <w:gridCol w:w="1596"/>
      </w:tblGrid>
      <w:tr w:rsidR="00A32735" w:rsidRPr="004B65C3" w:rsidTr="005E2E49">
        <w:tc>
          <w:tcPr>
            <w:tcW w:w="1980" w:type="dxa"/>
            <w:shd w:val="pct20" w:color="000000" w:fill="FFFFFF"/>
          </w:tcPr>
          <w:p w:rsidR="00A32735" w:rsidRPr="004B65C3" w:rsidRDefault="00A32735" w:rsidP="005E2E49">
            <w:pPr>
              <w:ind w:right="-81"/>
              <w:jc w:val="center"/>
              <w:rPr>
                <w:rFonts w:ascii="Tahoma" w:hAnsi="Tahoma" w:cs="Tahoma"/>
                <w:b/>
                <w:bCs/>
              </w:rPr>
            </w:pPr>
            <w:r w:rsidRPr="004B65C3">
              <w:rPr>
                <w:rFonts w:ascii="Tahoma" w:hAnsi="Tahoma" w:cs="Tahoma"/>
                <w:b/>
                <w:bCs/>
              </w:rPr>
              <w:t>Postor</w:t>
            </w:r>
          </w:p>
        </w:tc>
        <w:tc>
          <w:tcPr>
            <w:tcW w:w="1105" w:type="dxa"/>
            <w:shd w:val="pct20" w:color="000000" w:fill="FFFFFF"/>
          </w:tcPr>
          <w:p w:rsidR="00A32735" w:rsidRPr="004B65C3" w:rsidRDefault="00A32735" w:rsidP="005E2E49">
            <w:pPr>
              <w:ind w:right="-81"/>
              <w:jc w:val="center"/>
              <w:rPr>
                <w:rFonts w:ascii="Tahoma" w:hAnsi="Tahoma" w:cs="Tahoma"/>
                <w:b/>
                <w:bCs/>
              </w:rPr>
            </w:pPr>
            <w:r w:rsidRPr="004B65C3">
              <w:rPr>
                <w:rFonts w:ascii="Tahoma" w:hAnsi="Tahoma" w:cs="Tahoma"/>
                <w:b/>
                <w:bCs/>
              </w:rPr>
              <w:t>Puntaje Técnico</w:t>
            </w:r>
          </w:p>
        </w:tc>
        <w:tc>
          <w:tcPr>
            <w:tcW w:w="1260" w:type="dxa"/>
            <w:shd w:val="pct20" w:color="000000" w:fill="FFFFFF"/>
          </w:tcPr>
          <w:p w:rsidR="00A32735" w:rsidRPr="004B65C3" w:rsidRDefault="00A32735" w:rsidP="005E2E49">
            <w:pPr>
              <w:ind w:right="-81"/>
              <w:jc w:val="center"/>
              <w:rPr>
                <w:rFonts w:ascii="Tahoma" w:hAnsi="Tahoma" w:cs="Tahoma"/>
                <w:b/>
                <w:bCs/>
              </w:rPr>
            </w:pPr>
            <w:r w:rsidRPr="004B65C3">
              <w:rPr>
                <w:rFonts w:ascii="Tahoma" w:hAnsi="Tahoma" w:cs="Tahoma"/>
                <w:b/>
                <w:bCs/>
              </w:rPr>
              <w:t>Puntaje Económico</w:t>
            </w:r>
          </w:p>
        </w:tc>
        <w:tc>
          <w:tcPr>
            <w:tcW w:w="1260" w:type="dxa"/>
            <w:shd w:val="pct20" w:color="000000" w:fill="FFFFFF"/>
          </w:tcPr>
          <w:p w:rsidR="00A32735" w:rsidRPr="004B65C3" w:rsidRDefault="00A32735" w:rsidP="005E2E49">
            <w:pPr>
              <w:ind w:right="-81"/>
              <w:jc w:val="center"/>
              <w:rPr>
                <w:rFonts w:ascii="Tahoma" w:hAnsi="Tahoma" w:cs="Tahoma"/>
                <w:b/>
                <w:bCs/>
              </w:rPr>
            </w:pPr>
            <w:proofErr w:type="spellStart"/>
            <w:r w:rsidRPr="004B65C3">
              <w:rPr>
                <w:rFonts w:ascii="Tahoma" w:hAnsi="Tahoma" w:cs="Tahoma"/>
                <w:b/>
                <w:bCs/>
              </w:rPr>
              <w:t>Bonif</w:t>
            </w:r>
            <w:proofErr w:type="spellEnd"/>
            <w:r w:rsidRPr="004B65C3">
              <w:rPr>
                <w:rFonts w:ascii="Tahoma" w:hAnsi="Tahoma" w:cs="Tahoma"/>
                <w:b/>
                <w:bCs/>
              </w:rPr>
              <w:t>. 20%</w:t>
            </w:r>
          </w:p>
        </w:tc>
        <w:tc>
          <w:tcPr>
            <w:tcW w:w="1596" w:type="dxa"/>
            <w:shd w:val="pct20" w:color="000000" w:fill="FFFFFF"/>
          </w:tcPr>
          <w:p w:rsidR="00A32735" w:rsidRPr="004B65C3" w:rsidRDefault="00A32735" w:rsidP="005E2E49">
            <w:pPr>
              <w:ind w:right="-81"/>
              <w:jc w:val="center"/>
              <w:rPr>
                <w:rFonts w:ascii="Tahoma" w:hAnsi="Tahoma" w:cs="Tahoma"/>
                <w:b/>
                <w:bCs/>
              </w:rPr>
            </w:pPr>
            <w:r w:rsidRPr="004B65C3">
              <w:rPr>
                <w:rFonts w:ascii="Tahoma" w:hAnsi="Tahoma" w:cs="Tahoma"/>
                <w:b/>
                <w:bCs/>
              </w:rPr>
              <w:t>Puntaje Total</w:t>
            </w:r>
          </w:p>
        </w:tc>
      </w:tr>
      <w:tr w:rsidR="00A32735" w:rsidRPr="004B65C3" w:rsidTr="005E2E49">
        <w:tc>
          <w:tcPr>
            <w:tcW w:w="1980" w:type="dxa"/>
            <w:shd w:val="pct5" w:color="000000" w:fill="FFFFFF"/>
          </w:tcPr>
          <w:p w:rsidR="00A32735" w:rsidRPr="004B65C3" w:rsidRDefault="00A32735" w:rsidP="005E2E49">
            <w:pPr>
              <w:ind w:right="-81"/>
              <w:jc w:val="center"/>
              <w:rPr>
                <w:rFonts w:ascii="Tahoma" w:hAnsi="Tahoma" w:cs="Tahoma"/>
                <w:lang w:val="en-GB"/>
              </w:rPr>
            </w:pPr>
            <w:proofErr w:type="spellStart"/>
            <w:r w:rsidRPr="004B65C3">
              <w:rPr>
                <w:rFonts w:ascii="Tahoma" w:hAnsi="Tahoma" w:cs="Tahoma"/>
                <w:lang w:val="en-GB"/>
              </w:rPr>
              <w:t>Faredent</w:t>
            </w:r>
            <w:proofErr w:type="spellEnd"/>
            <w:r w:rsidRPr="004B65C3">
              <w:rPr>
                <w:rFonts w:ascii="Tahoma" w:hAnsi="Tahoma" w:cs="Tahoma"/>
                <w:lang w:val="en-GB"/>
              </w:rPr>
              <w:t xml:space="preserve"> SRL</w:t>
            </w:r>
          </w:p>
        </w:tc>
        <w:tc>
          <w:tcPr>
            <w:tcW w:w="1105" w:type="dxa"/>
            <w:shd w:val="pct5" w:color="000000" w:fill="FFFFFF"/>
          </w:tcPr>
          <w:p w:rsidR="00A32735" w:rsidRPr="004B65C3" w:rsidRDefault="00A32735" w:rsidP="005E2E49">
            <w:pPr>
              <w:ind w:right="-81"/>
              <w:jc w:val="center"/>
              <w:rPr>
                <w:rFonts w:ascii="Tahoma" w:hAnsi="Tahoma" w:cs="Tahoma"/>
              </w:rPr>
            </w:pPr>
            <w:r w:rsidRPr="004B65C3">
              <w:rPr>
                <w:rFonts w:ascii="Tahoma" w:hAnsi="Tahoma" w:cs="Tahoma"/>
              </w:rPr>
              <w:t>100.00</w:t>
            </w:r>
          </w:p>
        </w:tc>
        <w:tc>
          <w:tcPr>
            <w:tcW w:w="1260" w:type="dxa"/>
            <w:shd w:val="pct5" w:color="000000" w:fill="FFFFFF"/>
          </w:tcPr>
          <w:p w:rsidR="00A32735" w:rsidRPr="004B65C3" w:rsidRDefault="00A32735" w:rsidP="005E2E49">
            <w:pPr>
              <w:ind w:right="-81"/>
              <w:jc w:val="center"/>
              <w:rPr>
                <w:rFonts w:ascii="Tahoma" w:hAnsi="Tahoma" w:cs="Tahoma"/>
              </w:rPr>
            </w:pPr>
            <w:r w:rsidRPr="004B65C3">
              <w:rPr>
                <w:rFonts w:ascii="Tahoma" w:hAnsi="Tahoma" w:cs="Tahoma"/>
              </w:rPr>
              <w:t>91.42</w:t>
            </w:r>
          </w:p>
        </w:tc>
        <w:tc>
          <w:tcPr>
            <w:tcW w:w="1260" w:type="dxa"/>
            <w:shd w:val="pct5" w:color="000000" w:fill="FFFFFF"/>
          </w:tcPr>
          <w:p w:rsidR="00A32735" w:rsidRPr="004B65C3" w:rsidRDefault="00A32735" w:rsidP="005E2E49">
            <w:pPr>
              <w:ind w:right="-81"/>
              <w:jc w:val="center"/>
              <w:rPr>
                <w:rFonts w:ascii="Tahoma" w:hAnsi="Tahoma" w:cs="Tahoma"/>
              </w:rPr>
            </w:pPr>
            <w:r w:rsidRPr="004B65C3">
              <w:rPr>
                <w:rFonts w:ascii="Tahoma" w:hAnsi="Tahoma" w:cs="Tahoma"/>
              </w:rPr>
              <w:t>19.31</w:t>
            </w:r>
          </w:p>
        </w:tc>
        <w:tc>
          <w:tcPr>
            <w:tcW w:w="1596" w:type="dxa"/>
            <w:shd w:val="pct5" w:color="000000" w:fill="FFFFFF"/>
          </w:tcPr>
          <w:p w:rsidR="00A32735" w:rsidRPr="004B65C3" w:rsidRDefault="00A32735" w:rsidP="005E2E49">
            <w:pPr>
              <w:ind w:right="-81"/>
              <w:jc w:val="center"/>
              <w:rPr>
                <w:rFonts w:ascii="Tahoma" w:hAnsi="Tahoma" w:cs="Tahoma"/>
              </w:rPr>
            </w:pPr>
            <w:r w:rsidRPr="004B65C3">
              <w:rPr>
                <w:rFonts w:ascii="Tahoma" w:hAnsi="Tahoma" w:cs="Tahoma"/>
              </w:rPr>
              <w:t>115.88</w:t>
            </w:r>
          </w:p>
        </w:tc>
      </w:tr>
      <w:tr w:rsidR="00A32735" w:rsidRPr="004B65C3" w:rsidTr="005E2E49">
        <w:tc>
          <w:tcPr>
            <w:tcW w:w="1980" w:type="dxa"/>
            <w:shd w:val="pct20" w:color="000000" w:fill="FFFFFF"/>
          </w:tcPr>
          <w:p w:rsidR="00A32735" w:rsidRPr="004B65C3" w:rsidRDefault="00A32735" w:rsidP="005E2E49">
            <w:pPr>
              <w:ind w:right="-81"/>
              <w:jc w:val="center"/>
              <w:rPr>
                <w:rFonts w:ascii="Tahoma" w:hAnsi="Tahoma" w:cs="Tahoma"/>
                <w:lang w:val="en-GB"/>
              </w:rPr>
            </w:pPr>
            <w:r w:rsidRPr="004B65C3">
              <w:rPr>
                <w:rFonts w:ascii="Tahoma" w:hAnsi="Tahoma" w:cs="Tahoma"/>
                <w:lang w:val="en-GB"/>
              </w:rPr>
              <w:t>Dent Import SA</w:t>
            </w:r>
          </w:p>
        </w:tc>
        <w:tc>
          <w:tcPr>
            <w:tcW w:w="1105" w:type="dxa"/>
            <w:shd w:val="pct20" w:color="000000" w:fill="FFFFFF"/>
          </w:tcPr>
          <w:p w:rsidR="00A32735" w:rsidRPr="004B65C3" w:rsidRDefault="00A32735" w:rsidP="005E2E49">
            <w:pPr>
              <w:ind w:right="-81"/>
              <w:jc w:val="center"/>
              <w:rPr>
                <w:rFonts w:ascii="Tahoma" w:hAnsi="Tahoma" w:cs="Tahoma"/>
              </w:rPr>
            </w:pPr>
            <w:r w:rsidRPr="004B65C3">
              <w:rPr>
                <w:rFonts w:ascii="Tahoma" w:hAnsi="Tahoma" w:cs="Tahoma"/>
              </w:rPr>
              <w:t>100.00</w:t>
            </w:r>
          </w:p>
        </w:tc>
        <w:tc>
          <w:tcPr>
            <w:tcW w:w="1260" w:type="dxa"/>
            <w:shd w:val="pct20" w:color="000000" w:fill="FFFFFF"/>
          </w:tcPr>
          <w:p w:rsidR="00A32735" w:rsidRPr="004B65C3" w:rsidRDefault="00A32735" w:rsidP="005E2E49">
            <w:pPr>
              <w:ind w:right="-81"/>
              <w:jc w:val="center"/>
              <w:rPr>
                <w:rFonts w:ascii="Tahoma" w:hAnsi="Tahoma" w:cs="Tahoma"/>
              </w:rPr>
            </w:pPr>
            <w:r w:rsidRPr="004B65C3">
              <w:rPr>
                <w:rFonts w:ascii="Tahoma" w:hAnsi="Tahoma" w:cs="Tahoma"/>
              </w:rPr>
              <w:t>100.00</w:t>
            </w:r>
          </w:p>
        </w:tc>
        <w:tc>
          <w:tcPr>
            <w:tcW w:w="1260" w:type="dxa"/>
            <w:shd w:val="pct20" w:color="000000" w:fill="FFFFFF"/>
          </w:tcPr>
          <w:p w:rsidR="00A32735" w:rsidRPr="004B65C3" w:rsidRDefault="00A32735" w:rsidP="005E2E49">
            <w:pPr>
              <w:ind w:right="-81"/>
              <w:jc w:val="center"/>
              <w:rPr>
                <w:rFonts w:ascii="Tahoma" w:hAnsi="Tahoma" w:cs="Tahoma"/>
              </w:rPr>
            </w:pPr>
            <w:r w:rsidRPr="004B65C3">
              <w:rPr>
                <w:rFonts w:ascii="Tahoma" w:hAnsi="Tahoma" w:cs="Tahoma"/>
              </w:rPr>
              <w:t>-</w:t>
            </w:r>
          </w:p>
        </w:tc>
        <w:tc>
          <w:tcPr>
            <w:tcW w:w="1596" w:type="dxa"/>
            <w:shd w:val="pct20" w:color="000000" w:fill="FFFFFF"/>
          </w:tcPr>
          <w:p w:rsidR="00A32735" w:rsidRPr="004B65C3" w:rsidRDefault="00A32735" w:rsidP="005E2E49">
            <w:pPr>
              <w:ind w:right="-81"/>
              <w:jc w:val="center"/>
              <w:rPr>
                <w:rFonts w:ascii="Tahoma" w:hAnsi="Tahoma" w:cs="Tahoma"/>
              </w:rPr>
            </w:pPr>
            <w:r w:rsidRPr="004B65C3">
              <w:rPr>
                <w:rFonts w:ascii="Tahoma" w:hAnsi="Tahoma" w:cs="Tahoma"/>
              </w:rPr>
              <w:t>100.00</w:t>
            </w:r>
          </w:p>
        </w:tc>
      </w:tr>
      <w:tr w:rsidR="00A32735" w:rsidRPr="004B65C3" w:rsidTr="005E2E49">
        <w:tc>
          <w:tcPr>
            <w:tcW w:w="1980" w:type="dxa"/>
            <w:shd w:val="pct5" w:color="000000" w:fill="FFFFFF"/>
          </w:tcPr>
          <w:p w:rsidR="00A32735" w:rsidRPr="004B65C3" w:rsidRDefault="00A32735" w:rsidP="005E2E49">
            <w:pPr>
              <w:ind w:right="-81"/>
              <w:jc w:val="center"/>
              <w:rPr>
                <w:rFonts w:ascii="Tahoma" w:hAnsi="Tahoma" w:cs="Tahoma"/>
                <w:lang w:val="en-GB"/>
              </w:rPr>
            </w:pPr>
            <w:r w:rsidRPr="004B65C3">
              <w:rPr>
                <w:rFonts w:ascii="Tahoma" w:hAnsi="Tahoma" w:cs="Tahoma"/>
                <w:lang w:val="en-GB"/>
              </w:rPr>
              <w:t>Soto Carmona Albino</w:t>
            </w:r>
          </w:p>
        </w:tc>
        <w:tc>
          <w:tcPr>
            <w:tcW w:w="1105" w:type="dxa"/>
            <w:shd w:val="pct5" w:color="000000" w:fill="FFFFFF"/>
          </w:tcPr>
          <w:p w:rsidR="00A32735" w:rsidRPr="004B65C3" w:rsidRDefault="00A32735" w:rsidP="005E2E49">
            <w:pPr>
              <w:ind w:right="-81"/>
              <w:jc w:val="center"/>
              <w:rPr>
                <w:rFonts w:ascii="Tahoma" w:hAnsi="Tahoma" w:cs="Tahoma"/>
              </w:rPr>
            </w:pPr>
            <w:r w:rsidRPr="004B65C3">
              <w:rPr>
                <w:rFonts w:ascii="Tahoma" w:hAnsi="Tahoma" w:cs="Tahoma"/>
              </w:rPr>
              <w:t>100.00</w:t>
            </w:r>
          </w:p>
        </w:tc>
        <w:tc>
          <w:tcPr>
            <w:tcW w:w="1260" w:type="dxa"/>
            <w:shd w:val="pct5" w:color="000000" w:fill="FFFFFF"/>
          </w:tcPr>
          <w:p w:rsidR="00A32735" w:rsidRPr="004B65C3" w:rsidRDefault="00A32735" w:rsidP="005E2E49">
            <w:pPr>
              <w:ind w:right="-81"/>
              <w:jc w:val="center"/>
              <w:rPr>
                <w:rFonts w:ascii="Tahoma" w:hAnsi="Tahoma" w:cs="Tahoma"/>
              </w:rPr>
            </w:pPr>
            <w:r w:rsidRPr="004B65C3">
              <w:rPr>
                <w:rFonts w:ascii="Tahoma" w:hAnsi="Tahoma" w:cs="Tahoma"/>
              </w:rPr>
              <w:t>98.00</w:t>
            </w:r>
          </w:p>
        </w:tc>
        <w:tc>
          <w:tcPr>
            <w:tcW w:w="1260" w:type="dxa"/>
            <w:shd w:val="pct5" w:color="000000" w:fill="FFFFFF"/>
          </w:tcPr>
          <w:p w:rsidR="00A32735" w:rsidRPr="004B65C3" w:rsidRDefault="00A32735" w:rsidP="005E2E49">
            <w:pPr>
              <w:ind w:right="-81"/>
              <w:jc w:val="center"/>
              <w:rPr>
                <w:rFonts w:ascii="Tahoma" w:hAnsi="Tahoma" w:cs="Tahoma"/>
              </w:rPr>
            </w:pPr>
            <w:r w:rsidRPr="004B65C3">
              <w:rPr>
                <w:rFonts w:ascii="Tahoma" w:hAnsi="Tahoma" w:cs="Tahoma"/>
              </w:rPr>
              <w:t>-</w:t>
            </w:r>
          </w:p>
        </w:tc>
        <w:tc>
          <w:tcPr>
            <w:tcW w:w="1596" w:type="dxa"/>
            <w:shd w:val="pct5" w:color="000000" w:fill="FFFFFF"/>
          </w:tcPr>
          <w:p w:rsidR="00A32735" w:rsidRPr="004B65C3" w:rsidRDefault="00A32735" w:rsidP="005E2E49">
            <w:pPr>
              <w:ind w:right="-81"/>
              <w:jc w:val="center"/>
              <w:rPr>
                <w:rFonts w:ascii="Tahoma" w:hAnsi="Tahoma" w:cs="Tahoma"/>
              </w:rPr>
            </w:pPr>
            <w:r w:rsidRPr="004B65C3">
              <w:rPr>
                <w:rFonts w:ascii="Tahoma" w:hAnsi="Tahoma" w:cs="Tahoma"/>
              </w:rPr>
              <w:t>99.20</w:t>
            </w:r>
          </w:p>
        </w:tc>
      </w:tr>
    </w:tbl>
    <w:p w:rsidR="00A32735" w:rsidRPr="004B65C3" w:rsidRDefault="00A32735" w:rsidP="00A32735">
      <w:pPr>
        <w:ind w:left="540" w:right="-81"/>
        <w:jc w:val="both"/>
        <w:rPr>
          <w:rFonts w:ascii="Tahoma" w:hAnsi="Tahoma" w:cs="Tahoma"/>
        </w:rPr>
      </w:pPr>
    </w:p>
    <w:p w:rsidR="00A32735" w:rsidRPr="004B65C3" w:rsidRDefault="00A32735" w:rsidP="00A32735">
      <w:pPr>
        <w:numPr>
          <w:ilvl w:val="0"/>
          <w:numId w:val="1"/>
        </w:numPr>
        <w:tabs>
          <w:tab w:val="clear" w:pos="454"/>
          <w:tab w:val="num" w:pos="540"/>
        </w:tabs>
        <w:ind w:left="540" w:right="-81" w:hanging="540"/>
        <w:jc w:val="both"/>
        <w:rPr>
          <w:rFonts w:ascii="Tahoma" w:hAnsi="Tahoma" w:cs="Tahoma"/>
        </w:rPr>
      </w:pPr>
      <w:r w:rsidRPr="004B65C3">
        <w:rPr>
          <w:rFonts w:ascii="Tahoma" w:hAnsi="Tahoma" w:cs="Tahoma"/>
        </w:rPr>
        <w:t xml:space="preserve">Mediante escrito presentado el 16 de octubre de 2007, subsanado el 18 del mismo mes y año, </w:t>
      </w:r>
      <w:proofErr w:type="spellStart"/>
      <w:r w:rsidRPr="004B65C3">
        <w:rPr>
          <w:rFonts w:ascii="Tahoma" w:hAnsi="Tahoma" w:cs="Tahoma"/>
        </w:rPr>
        <w:t>Dent</w:t>
      </w:r>
      <w:proofErr w:type="spellEnd"/>
      <w:r w:rsidRPr="004B65C3">
        <w:rPr>
          <w:rFonts w:ascii="Tahoma" w:hAnsi="Tahoma" w:cs="Tahoma"/>
        </w:rPr>
        <w:t xml:space="preserve"> </w:t>
      </w:r>
      <w:proofErr w:type="spellStart"/>
      <w:r w:rsidRPr="004B65C3">
        <w:rPr>
          <w:rFonts w:ascii="Tahoma" w:hAnsi="Tahoma" w:cs="Tahoma"/>
        </w:rPr>
        <w:t>Import</w:t>
      </w:r>
      <w:proofErr w:type="spellEnd"/>
      <w:r w:rsidRPr="004B65C3">
        <w:rPr>
          <w:rFonts w:ascii="Tahoma" w:hAnsi="Tahoma" w:cs="Tahoma"/>
        </w:rPr>
        <w:t xml:space="preserve"> S.A., en lo sucesivo El Impugnante, interpuso recurso de apelación contra el otorgamiento de la buena pro. Como sustento de su recurso El Impugnante señala que el ganador de la buena pro no habría cumplido con acreditar mediante catálogos, manuales, folletos u otros documentos emitidos por el fabricante o dueño de la marca que el equipo ofertado cumple con las </w:t>
      </w:r>
      <w:r w:rsidRPr="004B65C3">
        <w:rPr>
          <w:rFonts w:ascii="Tahoma" w:hAnsi="Tahoma" w:cs="Tahoma"/>
        </w:rPr>
        <w:lastRenderedPageBreak/>
        <w:t>especificaciones técnicas mínimas solicitadas, conforme a lo exigido por las Bases, toda vez que los catálogos presentados por dicho postor no hacen referencia a la unidad dental modelo “</w:t>
      </w:r>
      <w:proofErr w:type="spellStart"/>
      <w:r w:rsidRPr="004B65C3">
        <w:rPr>
          <w:rFonts w:ascii="Tahoma" w:hAnsi="Tahoma" w:cs="Tahoma"/>
        </w:rPr>
        <w:t>Excell</w:t>
      </w:r>
      <w:proofErr w:type="spellEnd"/>
      <w:r w:rsidRPr="004B65C3">
        <w:rPr>
          <w:rFonts w:ascii="Tahoma" w:hAnsi="Tahoma" w:cs="Tahoma"/>
        </w:rPr>
        <w:t xml:space="preserve"> Premium” ni abarcan la totalidad de las características técnicas ofertadas.</w:t>
      </w:r>
    </w:p>
    <w:p w:rsidR="00A32735" w:rsidRPr="004B65C3" w:rsidRDefault="00A32735" w:rsidP="00A32735">
      <w:pPr>
        <w:ind w:right="-81"/>
        <w:jc w:val="both"/>
        <w:rPr>
          <w:rFonts w:ascii="Tahoma" w:hAnsi="Tahoma" w:cs="Tahoma"/>
        </w:rPr>
      </w:pPr>
    </w:p>
    <w:p w:rsidR="00A32735" w:rsidRPr="004B65C3" w:rsidRDefault="00A32735" w:rsidP="00A32735">
      <w:pPr>
        <w:numPr>
          <w:ilvl w:val="0"/>
          <w:numId w:val="1"/>
        </w:numPr>
        <w:tabs>
          <w:tab w:val="clear" w:pos="454"/>
          <w:tab w:val="num" w:pos="540"/>
        </w:tabs>
        <w:ind w:left="540" w:right="-81" w:hanging="540"/>
        <w:jc w:val="both"/>
        <w:rPr>
          <w:rFonts w:ascii="Tahoma" w:hAnsi="Tahoma" w:cs="Tahoma"/>
        </w:rPr>
      </w:pPr>
      <w:r w:rsidRPr="004B65C3">
        <w:rPr>
          <w:rFonts w:ascii="Tahoma" w:hAnsi="Tahoma" w:cs="Tahoma"/>
        </w:rPr>
        <w:t>El 19 de octubre de 2007, el Tribunal admitió a trámite el recurso de apelación interpuesto por El Impugnante, emplazando a La Entidad para que remita los antecedentes administrativos correspondientes.</w:t>
      </w:r>
    </w:p>
    <w:p w:rsidR="00A32735" w:rsidRPr="004B65C3" w:rsidRDefault="00A32735" w:rsidP="00A32735">
      <w:pPr>
        <w:ind w:right="-81"/>
        <w:jc w:val="both"/>
        <w:rPr>
          <w:rFonts w:ascii="Tahoma" w:hAnsi="Tahoma" w:cs="Tahoma"/>
        </w:rPr>
      </w:pPr>
    </w:p>
    <w:p w:rsidR="00A32735" w:rsidRPr="004B65C3" w:rsidRDefault="00A32735" w:rsidP="00A32735">
      <w:pPr>
        <w:numPr>
          <w:ilvl w:val="0"/>
          <w:numId w:val="1"/>
        </w:numPr>
        <w:tabs>
          <w:tab w:val="clear" w:pos="454"/>
          <w:tab w:val="num" w:pos="540"/>
        </w:tabs>
        <w:ind w:left="540" w:right="-81" w:hanging="540"/>
        <w:jc w:val="both"/>
        <w:rPr>
          <w:rFonts w:ascii="Tahoma" w:hAnsi="Tahoma" w:cs="Tahoma"/>
        </w:rPr>
      </w:pPr>
      <w:r w:rsidRPr="004B65C3">
        <w:rPr>
          <w:rFonts w:ascii="Tahoma" w:hAnsi="Tahoma" w:cs="Tahoma"/>
        </w:rPr>
        <w:t>El 20 de noviembre de 2007, no habiendo cumplido La Entidad con remitir los antecedentes administrativos solicitados, se hizo efectivo el apercibimiento decretado de resolver con la documentación obrante en autos y se remitió el expediente a la Segunda Sala del Tribunal.</w:t>
      </w:r>
    </w:p>
    <w:p w:rsidR="00A32735" w:rsidRPr="004B65C3" w:rsidRDefault="00A32735" w:rsidP="00A32735">
      <w:pPr>
        <w:pStyle w:val="Prrafodelista"/>
        <w:rPr>
          <w:rFonts w:ascii="Tahoma" w:hAnsi="Tahoma" w:cs="Tahoma"/>
        </w:rPr>
      </w:pPr>
    </w:p>
    <w:p w:rsidR="00A32735" w:rsidRPr="004B65C3" w:rsidRDefault="00A32735" w:rsidP="00A32735">
      <w:pPr>
        <w:numPr>
          <w:ilvl w:val="0"/>
          <w:numId w:val="1"/>
        </w:numPr>
        <w:tabs>
          <w:tab w:val="clear" w:pos="454"/>
          <w:tab w:val="num" w:pos="540"/>
        </w:tabs>
        <w:ind w:left="540" w:right="-81" w:hanging="540"/>
        <w:jc w:val="both"/>
        <w:rPr>
          <w:rFonts w:ascii="Tahoma" w:hAnsi="Tahoma" w:cs="Tahoma"/>
        </w:rPr>
      </w:pPr>
      <w:r w:rsidRPr="004B65C3">
        <w:rPr>
          <w:rFonts w:ascii="Tahoma" w:hAnsi="Tahoma" w:cs="Tahoma"/>
        </w:rPr>
        <w:t xml:space="preserve">Mediante escritos presentados el 26 y 28 de noviembre de 2007, la empresa </w:t>
      </w:r>
      <w:proofErr w:type="spellStart"/>
      <w:r w:rsidRPr="004B65C3">
        <w:rPr>
          <w:rFonts w:ascii="Tahoma" w:hAnsi="Tahoma" w:cs="Tahoma"/>
        </w:rPr>
        <w:t>Faredent</w:t>
      </w:r>
      <w:proofErr w:type="spellEnd"/>
      <w:r w:rsidRPr="004B65C3">
        <w:rPr>
          <w:rFonts w:ascii="Tahoma" w:hAnsi="Tahoma" w:cs="Tahoma"/>
        </w:rPr>
        <w:t xml:space="preserve"> S.R.L., en lo sucesivo </w:t>
      </w:r>
      <w:proofErr w:type="spellStart"/>
      <w:r w:rsidRPr="004B65C3">
        <w:rPr>
          <w:rFonts w:ascii="Tahoma" w:hAnsi="Tahoma" w:cs="Tahoma"/>
        </w:rPr>
        <w:t>Faredent</w:t>
      </w:r>
      <w:proofErr w:type="spellEnd"/>
      <w:r w:rsidRPr="004B65C3">
        <w:rPr>
          <w:rFonts w:ascii="Tahoma" w:hAnsi="Tahoma" w:cs="Tahoma"/>
        </w:rPr>
        <w:t xml:space="preserve">, se apersonó al procedimiento en calidad de tercero administrado, oportunidad en la cual manifestó que el postor es el fabricante de los equipos ofertados, por lo que incluyó en los folios 6 y 7 de su propuesta en hojas </w:t>
      </w:r>
      <w:proofErr w:type="spellStart"/>
      <w:r w:rsidRPr="004B65C3">
        <w:rPr>
          <w:rFonts w:ascii="Tahoma" w:hAnsi="Tahoma" w:cs="Tahoma"/>
        </w:rPr>
        <w:t>menbretadas</w:t>
      </w:r>
      <w:proofErr w:type="spellEnd"/>
      <w:r w:rsidRPr="004B65C3">
        <w:rPr>
          <w:rFonts w:ascii="Tahoma" w:hAnsi="Tahoma" w:cs="Tahoma"/>
        </w:rPr>
        <w:t xml:space="preserve"> de la empresa las especificaciones técnicas del modelo ofertado.</w:t>
      </w:r>
    </w:p>
    <w:p w:rsidR="00A32735" w:rsidRPr="004B65C3" w:rsidRDefault="00A32735" w:rsidP="00A32735">
      <w:pPr>
        <w:pStyle w:val="Prrafodelista"/>
        <w:rPr>
          <w:rFonts w:ascii="Tahoma" w:hAnsi="Tahoma" w:cs="Tahoma"/>
        </w:rPr>
      </w:pPr>
    </w:p>
    <w:p w:rsidR="00A32735" w:rsidRPr="004B65C3" w:rsidRDefault="00A32735" w:rsidP="00A32735">
      <w:pPr>
        <w:numPr>
          <w:ilvl w:val="0"/>
          <w:numId w:val="1"/>
        </w:numPr>
        <w:tabs>
          <w:tab w:val="clear" w:pos="454"/>
          <w:tab w:val="num" w:pos="540"/>
        </w:tabs>
        <w:ind w:left="540" w:right="-81" w:hanging="540"/>
        <w:jc w:val="both"/>
        <w:rPr>
          <w:rFonts w:ascii="Tahoma" w:hAnsi="Tahoma" w:cs="Tahoma"/>
        </w:rPr>
      </w:pPr>
      <w:r w:rsidRPr="004B65C3">
        <w:rPr>
          <w:rFonts w:ascii="Tahoma" w:hAnsi="Tahoma" w:cs="Tahoma"/>
        </w:rPr>
        <w:t xml:space="preserve">Mediante escritos presentados el 26 y 28 de noviembre de 2007, La Entidad remitió los antecedentes administrativos solicitados. Asimismo, adjuntó el Informe Nº 217-ORM-GCPS-ESSALUD-2007, expedido por la Oficina de Recursos Médicos, el cual señala que el equipo ofertado por el postor adjudicado es marca </w:t>
      </w:r>
      <w:proofErr w:type="spellStart"/>
      <w:r w:rsidRPr="004B65C3">
        <w:rPr>
          <w:rFonts w:ascii="Tahoma" w:hAnsi="Tahoma" w:cs="Tahoma"/>
        </w:rPr>
        <w:t>Faredent</w:t>
      </w:r>
      <w:proofErr w:type="spellEnd"/>
      <w:r w:rsidRPr="004B65C3">
        <w:rPr>
          <w:rFonts w:ascii="Tahoma" w:hAnsi="Tahoma" w:cs="Tahoma"/>
        </w:rPr>
        <w:t xml:space="preserve"> modelo </w:t>
      </w:r>
      <w:proofErr w:type="spellStart"/>
      <w:r w:rsidRPr="004B65C3">
        <w:rPr>
          <w:rFonts w:ascii="Tahoma" w:hAnsi="Tahoma" w:cs="Tahoma"/>
        </w:rPr>
        <w:t>Ecxell</w:t>
      </w:r>
      <w:proofErr w:type="spellEnd"/>
      <w:r w:rsidRPr="004B65C3">
        <w:rPr>
          <w:rFonts w:ascii="Tahoma" w:hAnsi="Tahoma" w:cs="Tahoma"/>
        </w:rPr>
        <w:t xml:space="preserve"> </w:t>
      </w:r>
      <w:proofErr w:type="spellStart"/>
      <w:r w:rsidRPr="004B65C3">
        <w:rPr>
          <w:rFonts w:ascii="Tahoma" w:hAnsi="Tahoma" w:cs="Tahoma"/>
        </w:rPr>
        <w:t>Premiun</w:t>
      </w:r>
      <w:proofErr w:type="spellEnd"/>
      <w:r w:rsidRPr="004B65C3">
        <w:rPr>
          <w:rFonts w:ascii="Tahoma" w:hAnsi="Tahoma" w:cs="Tahoma"/>
        </w:rPr>
        <w:t xml:space="preserve">, presentando en su oferta catálogos de los modelos </w:t>
      </w:r>
      <w:proofErr w:type="spellStart"/>
      <w:r w:rsidRPr="004B65C3">
        <w:rPr>
          <w:rFonts w:ascii="Tahoma" w:hAnsi="Tahoma" w:cs="Tahoma"/>
        </w:rPr>
        <w:t>Ecxell</w:t>
      </w:r>
      <w:proofErr w:type="spellEnd"/>
      <w:r w:rsidRPr="004B65C3">
        <w:rPr>
          <w:rFonts w:ascii="Tahoma" w:hAnsi="Tahoma" w:cs="Tahoma"/>
        </w:rPr>
        <w:t xml:space="preserve"> Plus (folio 28) con sistema totalmente eléctrico, </w:t>
      </w:r>
      <w:proofErr w:type="spellStart"/>
      <w:r w:rsidRPr="004B65C3">
        <w:rPr>
          <w:rFonts w:ascii="Tahoma" w:hAnsi="Tahoma" w:cs="Tahoma"/>
        </w:rPr>
        <w:t>Ecxell</w:t>
      </w:r>
      <w:proofErr w:type="spellEnd"/>
      <w:r w:rsidRPr="004B65C3">
        <w:rPr>
          <w:rFonts w:ascii="Tahoma" w:hAnsi="Tahoma" w:cs="Tahoma"/>
        </w:rPr>
        <w:t xml:space="preserve"> </w:t>
      </w:r>
      <w:proofErr w:type="spellStart"/>
      <w:r w:rsidRPr="004B65C3">
        <w:rPr>
          <w:rFonts w:ascii="Tahoma" w:hAnsi="Tahoma" w:cs="Tahoma"/>
        </w:rPr>
        <w:t>Fare</w:t>
      </w:r>
      <w:proofErr w:type="spellEnd"/>
      <w:r w:rsidRPr="004B65C3">
        <w:rPr>
          <w:rFonts w:ascii="Tahoma" w:hAnsi="Tahoma" w:cs="Tahoma"/>
        </w:rPr>
        <w:t xml:space="preserve"> (folio 30) con sistema </w:t>
      </w:r>
      <w:proofErr w:type="spellStart"/>
      <w:r w:rsidRPr="004B65C3">
        <w:rPr>
          <w:rFonts w:ascii="Tahoma" w:hAnsi="Tahoma" w:cs="Tahoma"/>
        </w:rPr>
        <w:t>semi</w:t>
      </w:r>
      <w:proofErr w:type="spellEnd"/>
      <w:r w:rsidRPr="004B65C3">
        <w:rPr>
          <w:rFonts w:ascii="Tahoma" w:hAnsi="Tahoma" w:cs="Tahoma"/>
        </w:rPr>
        <w:t xml:space="preserve">-eléctrico y </w:t>
      </w:r>
      <w:proofErr w:type="spellStart"/>
      <w:r w:rsidRPr="004B65C3">
        <w:rPr>
          <w:rFonts w:ascii="Tahoma" w:hAnsi="Tahoma" w:cs="Tahoma"/>
        </w:rPr>
        <w:t>Ecxell</w:t>
      </w:r>
      <w:proofErr w:type="spellEnd"/>
      <w:r w:rsidRPr="004B65C3">
        <w:rPr>
          <w:rFonts w:ascii="Tahoma" w:hAnsi="Tahoma" w:cs="Tahoma"/>
        </w:rPr>
        <w:t xml:space="preserve"> Premium (folios 31 y 32) con sistema de moto reductores. Adicionalmente, añade, el catálogo del modelo ofertado solo muestra vistas del equipo, mas no aporta información técnica que acredite el cumplimiento de las especificaciones técnicas solicitadas, por lo que su propuesta no cumple con lo solicitado en el numeral 9.4 inciso 7) de las Bases.</w:t>
      </w:r>
    </w:p>
    <w:p w:rsidR="00A32735" w:rsidRPr="004B65C3" w:rsidRDefault="00A32735" w:rsidP="00A32735">
      <w:pPr>
        <w:ind w:right="-81"/>
        <w:jc w:val="both"/>
        <w:rPr>
          <w:rFonts w:ascii="Tahoma" w:hAnsi="Tahoma" w:cs="Tahoma"/>
        </w:rPr>
      </w:pPr>
    </w:p>
    <w:p w:rsidR="00A32735" w:rsidRPr="004B65C3" w:rsidRDefault="00A32735" w:rsidP="00A32735">
      <w:pPr>
        <w:numPr>
          <w:ilvl w:val="0"/>
          <w:numId w:val="1"/>
        </w:numPr>
        <w:tabs>
          <w:tab w:val="clear" w:pos="454"/>
          <w:tab w:val="num" w:pos="540"/>
        </w:tabs>
        <w:ind w:left="540" w:right="-81" w:hanging="540"/>
        <w:jc w:val="both"/>
        <w:rPr>
          <w:rFonts w:ascii="Tahoma" w:hAnsi="Tahoma" w:cs="Tahoma"/>
        </w:rPr>
      </w:pPr>
      <w:r w:rsidRPr="004B65C3">
        <w:rPr>
          <w:rFonts w:ascii="Tahoma" w:hAnsi="Tahoma" w:cs="Tahoma"/>
        </w:rPr>
        <w:t>El 30 de noviembre de 2007 se declaró el expediente expedito para resolver.</w:t>
      </w:r>
    </w:p>
    <w:p w:rsidR="009A7335" w:rsidRPr="004B65C3" w:rsidRDefault="009A7335" w:rsidP="009A7335">
      <w:pPr>
        <w:ind w:left="567"/>
        <w:jc w:val="both"/>
        <w:rPr>
          <w:rFonts w:ascii="Tahoma" w:hAnsi="Tahoma" w:cs="Tahoma"/>
        </w:rPr>
      </w:pPr>
    </w:p>
    <w:p w:rsidR="00965E33" w:rsidRPr="004B65C3" w:rsidRDefault="00965E33" w:rsidP="00E7455B">
      <w:pPr>
        <w:ind w:right="279"/>
        <w:jc w:val="both"/>
        <w:rPr>
          <w:rFonts w:ascii="Tahoma" w:hAnsi="Tahoma" w:cs="Tahoma"/>
          <w:b/>
          <w:shadow/>
        </w:rPr>
      </w:pPr>
      <w:r w:rsidRPr="004B65C3">
        <w:rPr>
          <w:rFonts w:ascii="Tahoma" w:hAnsi="Tahoma" w:cs="Tahoma"/>
          <w:b/>
          <w:shadow/>
        </w:rPr>
        <w:t>FUNDAMENTACIÓN:</w:t>
      </w:r>
    </w:p>
    <w:p w:rsidR="0072647C" w:rsidRPr="004B65C3" w:rsidRDefault="0072647C" w:rsidP="00E7455B">
      <w:pPr>
        <w:ind w:right="279"/>
        <w:jc w:val="both"/>
        <w:rPr>
          <w:rFonts w:ascii="Tahoma" w:hAnsi="Tahoma" w:cs="Tahoma"/>
          <w:b/>
          <w:shadow/>
        </w:rPr>
      </w:pPr>
    </w:p>
    <w:p w:rsidR="00A32735" w:rsidRPr="004B65C3" w:rsidRDefault="00A32735" w:rsidP="00A32735">
      <w:pPr>
        <w:numPr>
          <w:ilvl w:val="0"/>
          <w:numId w:val="40"/>
        </w:numPr>
        <w:tabs>
          <w:tab w:val="clear" w:pos="720"/>
          <w:tab w:val="num" w:pos="540"/>
        </w:tabs>
        <w:ind w:left="540" w:hanging="540"/>
        <w:jc w:val="both"/>
        <w:rPr>
          <w:rFonts w:ascii="Tahoma" w:hAnsi="Tahoma" w:cs="Tahoma"/>
        </w:rPr>
      </w:pPr>
      <w:r w:rsidRPr="004B65C3">
        <w:rPr>
          <w:rFonts w:ascii="Tahoma" w:hAnsi="Tahoma" w:cs="Tahoma"/>
        </w:rPr>
        <w:t>Es materia del presente procedimiento, el recurso de apelación planteado por El Impugnante contra el otorgamiento de la buena pro de la Adjudicación de Menor Cuantía Nº 0167-2007/ESSALUD-RAJ (Tercera Convocatoria), con el objeto de adquirir unidades dentales para el servicio de odontología del Hospital IV Huancayo.</w:t>
      </w:r>
    </w:p>
    <w:p w:rsidR="00A32735" w:rsidRPr="004B65C3" w:rsidRDefault="00A32735" w:rsidP="00A32735">
      <w:pPr>
        <w:jc w:val="both"/>
        <w:rPr>
          <w:rFonts w:ascii="Tahoma" w:hAnsi="Tahoma" w:cs="Tahoma"/>
        </w:rPr>
      </w:pPr>
    </w:p>
    <w:p w:rsidR="00A32735" w:rsidRPr="004B65C3" w:rsidRDefault="00A32735" w:rsidP="00A32735">
      <w:pPr>
        <w:numPr>
          <w:ilvl w:val="0"/>
          <w:numId w:val="40"/>
        </w:numPr>
        <w:tabs>
          <w:tab w:val="clear" w:pos="720"/>
          <w:tab w:val="num" w:pos="540"/>
        </w:tabs>
        <w:ind w:left="540" w:hanging="540"/>
        <w:jc w:val="both"/>
        <w:rPr>
          <w:rFonts w:ascii="Tahoma" w:hAnsi="Tahoma" w:cs="Tahoma"/>
        </w:rPr>
      </w:pPr>
      <w:r w:rsidRPr="004B65C3">
        <w:rPr>
          <w:rFonts w:ascii="Tahoma" w:hAnsi="Tahoma" w:cs="Tahoma"/>
        </w:rPr>
        <w:t>Conforme se advierte de los antecedentes reseñados, e punto controvertido planteado por El Impugnante requiere determinar  si la propuesta presentada por el postor adjudicado con la buena pro se adecúa a lo dispuesto en el inciso 7) del numeral 9.4 de las Bases.</w:t>
      </w:r>
    </w:p>
    <w:p w:rsidR="00A32735" w:rsidRPr="004B65C3" w:rsidRDefault="00A32735" w:rsidP="00A32735">
      <w:pPr>
        <w:jc w:val="both"/>
        <w:rPr>
          <w:rFonts w:ascii="Tahoma" w:hAnsi="Tahoma" w:cs="Tahoma"/>
        </w:rPr>
      </w:pPr>
      <w:r w:rsidRPr="004B65C3">
        <w:rPr>
          <w:rFonts w:ascii="Tahoma" w:hAnsi="Tahoma" w:cs="Tahoma"/>
        </w:rPr>
        <w:t xml:space="preserve"> </w:t>
      </w:r>
    </w:p>
    <w:p w:rsidR="00A32735" w:rsidRPr="004B65C3" w:rsidRDefault="00A32735" w:rsidP="00A32735">
      <w:pPr>
        <w:numPr>
          <w:ilvl w:val="0"/>
          <w:numId w:val="40"/>
        </w:numPr>
        <w:tabs>
          <w:tab w:val="clear" w:pos="720"/>
          <w:tab w:val="num" w:pos="540"/>
        </w:tabs>
        <w:ind w:left="540" w:hanging="540"/>
        <w:jc w:val="both"/>
        <w:rPr>
          <w:rFonts w:ascii="Tahoma" w:hAnsi="Tahoma" w:cs="Tahoma"/>
        </w:rPr>
      </w:pPr>
      <w:r w:rsidRPr="004B65C3">
        <w:rPr>
          <w:rFonts w:ascii="Tahoma" w:hAnsi="Tahoma" w:cs="Tahoma"/>
        </w:rPr>
        <w:t xml:space="preserve">Para estos efectos, debe tenerse presente, como marco referencial, que conforme a lo dispuesto en el artículo 25 del Texto Único Ordenado  de la Ley de Contrataciones y Adquisiciones del Estado, aprobado mediante Decreto Supremo N° 083-2004-PCM, en adelante La Ley, las Bases constituyen las reglas del proceso de selección y es en </w:t>
      </w:r>
      <w:r w:rsidRPr="004B65C3">
        <w:rPr>
          <w:rFonts w:ascii="Tahoma" w:hAnsi="Tahoma" w:cs="Tahoma"/>
        </w:rPr>
        <w:lastRenderedPageBreak/>
        <w:t xml:space="preserve">función a ellas que se debe efectuar la calificación y evaluación de las propuestas. Asimismo, el artículo 117 del Reglamento de La Ley, en lo sucesivo el Reglamento, dispone que una vez absueltas todas las consultas y/u observaciones, o si las mismas no se han presentado, las bases quedarán integradas como reglas definitivas. </w:t>
      </w:r>
    </w:p>
    <w:p w:rsidR="004B65C3" w:rsidRDefault="004B65C3" w:rsidP="004B65C3">
      <w:pPr>
        <w:tabs>
          <w:tab w:val="left" w:pos="5145"/>
        </w:tabs>
        <w:ind w:left="540" w:right="279" w:hanging="540"/>
        <w:jc w:val="both"/>
        <w:rPr>
          <w:rFonts w:ascii="Tahoma" w:hAnsi="Tahoma" w:cs="Tahoma"/>
        </w:rPr>
      </w:pPr>
    </w:p>
    <w:p w:rsidR="00A32735" w:rsidRPr="004B65C3" w:rsidRDefault="00A32735" w:rsidP="004B65C3">
      <w:pPr>
        <w:tabs>
          <w:tab w:val="left" w:pos="5145"/>
        </w:tabs>
        <w:ind w:left="540" w:right="279" w:hanging="540"/>
        <w:jc w:val="both"/>
        <w:rPr>
          <w:rFonts w:ascii="Tahoma" w:hAnsi="Tahoma" w:cs="Tahoma"/>
        </w:rPr>
      </w:pPr>
      <w:r w:rsidRPr="004B65C3">
        <w:rPr>
          <w:rFonts w:ascii="Tahoma" w:hAnsi="Tahoma" w:cs="Tahoma"/>
        </w:rPr>
        <w:tab/>
        <w:t>De acuerdo con los mandatos legales referidos, tanto La Entidad como los postores están obligados a cumplir con lo establecido en las bases. Aquella, por su parte, tiene la obligación de calificar las propuestas conforme a las especificaciones técnicas y a los criterios objetivos de evaluación detallados en las bases, los cuales no pueden ser modificados unilateralmente por La Entidad.</w:t>
      </w:r>
    </w:p>
    <w:p w:rsidR="00A32735" w:rsidRPr="004B65C3" w:rsidRDefault="00A32735" w:rsidP="00A32735">
      <w:pPr>
        <w:jc w:val="both"/>
        <w:rPr>
          <w:rFonts w:ascii="Tahoma" w:hAnsi="Tahoma" w:cs="Tahoma"/>
        </w:rPr>
      </w:pPr>
    </w:p>
    <w:p w:rsidR="00A32735" w:rsidRPr="004B65C3" w:rsidRDefault="00A32735" w:rsidP="00A32735">
      <w:pPr>
        <w:numPr>
          <w:ilvl w:val="0"/>
          <w:numId w:val="40"/>
        </w:numPr>
        <w:tabs>
          <w:tab w:val="clear" w:pos="720"/>
          <w:tab w:val="num" w:pos="540"/>
        </w:tabs>
        <w:ind w:left="540" w:hanging="540"/>
        <w:jc w:val="both"/>
        <w:rPr>
          <w:rFonts w:ascii="Tahoma" w:hAnsi="Tahoma" w:cs="Tahoma"/>
          <w:lang w:val="es-MX"/>
        </w:rPr>
      </w:pPr>
      <w:r w:rsidRPr="004B65C3">
        <w:rPr>
          <w:rFonts w:ascii="Tahoma" w:hAnsi="Tahoma" w:cs="Tahoma"/>
        </w:rPr>
        <w:t>En el presente caso, el numeral 9.4 de las Bases integradas establecieron que las propuestas de los postores debían contener obligatoriamente, entre otros, lo siguiente:</w:t>
      </w:r>
    </w:p>
    <w:p w:rsidR="00A32735" w:rsidRDefault="00A32735" w:rsidP="00A32735">
      <w:pPr>
        <w:pStyle w:val="Predeterminado"/>
        <w:ind w:left="1066"/>
        <w:jc w:val="both"/>
        <w:rPr>
          <w:rFonts w:ascii="Tahoma" w:hAnsi="Tahoma" w:cs="Tahoma"/>
          <w:sz w:val="20"/>
          <w:lang w:val="es-MX"/>
        </w:rPr>
      </w:pPr>
    </w:p>
    <w:p w:rsidR="004B65C3" w:rsidRPr="004B65C3" w:rsidRDefault="004B65C3" w:rsidP="00A32735">
      <w:pPr>
        <w:pStyle w:val="Predeterminado"/>
        <w:ind w:left="1066"/>
        <w:jc w:val="both"/>
        <w:rPr>
          <w:rFonts w:ascii="Tahoma" w:hAnsi="Tahoma" w:cs="Tahoma"/>
          <w:sz w:val="20"/>
          <w:lang w:val="es-MX"/>
        </w:rPr>
      </w:pPr>
    </w:p>
    <w:p w:rsidR="00A32735" w:rsidRPr="004B65C3" w:rsidRDefault="00A32735" w:rsidP="00A32735">
      <w:pPr>
        <w:pStyle w:val="Predeterminado"/>
        <w:pBdr>
          <w:top w:val="single" w:sz="4" w:space="1" w:color="auto"/>
          <w:left w:val="single" w:sz="4" w:space="4" w:color="auto"/>
          <w:bottom w:val="single" w:sz="4" w:space="1" w:color="auto"/>
          <w:right w:val="single" w:sz="4" w:space="4" w:color="auto"/>
        </w:pBdr>
        <w:ind w:left="1066"/>
        <w:jc w:val="both"/>
        <w:rPr>
          <w:rFonts w:ascii="Tahoma" w:hAnsi="Tahoma" w:cs="Tahoma"/>
          <w:sz w:val="20"/>
          <w:lang w:val="es-MX"/>
        </w:rPr>
      </w:pPr>
      <w:r w:rsidRPr="004B65C3">
        <w:rPr>
          <w:rFonts w:ascii="Tahoma" w:hAnsi="Tahoma" w:cs="Tahoma"/>
          <w:sz w:val="20"/>
          <w:lang w:val="es-MX"/>
        </w:rPr>
        <w:t>“Original o Copia de catálogos, manuales, folletos u otros documentos emitidos por el fabricante o dueño de la marca relativos a los equipos ofertados, que acrediten que el equipo cumple con las especificaciones técnicas mínimas solicitadas. Obligatorio”</w:t>
      </w:r>
    </w:p>
    <w:p w:rsidR="00A32735" w:rsidRDefault="00A32735" w:rsidP="00A32735">
      <w:pPr>
        <w:jc w:val="both"/>
        <w:rPr>
          <w:rFonts w:ascii="Tahoma" w:hAnsi="Tahoma" w:cs="Tahoma"/>
        </w:rPr>
      </w:pPr>
    </w:p>
    <w:p w:rsidR="004B65C3" w:rsidRPr="004B65C3" w:rsidRDefault="004B65C3" w:rsidP="00A32735">
      <w:pPr>
        <w:jc w:val="both"/>
        <w:rPr>
          <w:rFonts w:ascii="Tahoma" w:hAnsi="Tahoma" w:cs="Tahoma"/>
        </w:rPr>
      </w:pPr>
    </w:p>
    <w:p w:rsidR="00A32735" w:rsidRPr="004B65C3" w:rsidRDefault="00A32735" w:rsidP="00A32735">
      <w:pPr>
        <w:numPr>
          <w:ilvl w:val="0"/>
          <w:numId w:val="40"/>
        </w:numPr>
        <w:tabs>
          <w:tab w:val="clear" w:pos="720"/>
          <w:tab w:val="num" w:pos="540"/>
          <w:tab w:val="num" w:pos="2160"/>
        </w:tabs>
        <w:ind w:left="540" w:hanging="540"/>
        <w:jc w:val="both"/>
        <w:rPr>
          <w:rFonts w:ascii="Tahoma" w:hAnsi="Tahoma" w:cs="Tahoma"/>
        </w:rPr>
      </w:pPr>
      <w:r w:rsidRPr="004B65C3">
        <w:rPr>
          <w:rFonts w:ascii="Tahoma" w:hAnsi="Tahoma" w:cs="Tahoma"/>
        </w:rPr>
        <w:t>Es el caso que El Impugnante manifiesta que la propuesta formulada por el ganador de la buena pro no cumple con el requerimiento de las Bases antes reseñado, toda vez que los catálogos incluidos en su oferta no hacen referencia a la unidad dental modelo “</w:t>
      </w:r>
      <w:proofErr w:type="spellStart"/>
      <w:r w:rsidRPr="004B65C3">
        <w:rPr>
          <w:rFonts w:ascii="Tahoma" w:hAnsi="Tahoma" w:cs="Tahoma"/>
        </w:rPr>
        <w:t>Excell</w:t>
      </w:r>
      <w:proofErr w:type="spellEnd"/>
      <w:r w:rsidRPr="004B65C3">
        <w:rPr>
          <w:rFonts w:ascii="Tahoma" w:hAnsi="Tahoma" w:cs="Tahoma"/>
        </w:rPr>
        <w:t xml:space="preserve"> Premium” ni abarcan la totalidad de las características técnicas ofertadas.</w:t>
      </w:r>
    </w:p>
    <w:p w:rsidR="00A32735" w:rsidRPr="004B65C3" w:rsidRDefault="00A32735" w:rsidP="00A32735">
      <w:pPr>
        <w:tabs>
          <w:tab w:val="num" w:pos="2160"/>
        </w:tabs>
        <w:ind w:left="540"/>
        <w:jc w:val="both"/>
        <w:rPr>
          <w:rFonts w:ascii="Tahoma" w:hAnsi="Tahoma" w:cs="Tahoma"/>
        </w:rPr>
      </w:pPr>
    </w:p>
    <w:p w:rsidR="00A32735" w:rsidRPr="004B65C3" w:rsidRDefault="00A32735" w:rsidP="00A32735">
      <w:pPr>
        <w:ind w:left="540" w:right="-81"/>
        <w:jc w:val="both"/>
        <w:rPr>
          <w:rFonts w:ascii="Tahoma" w:hAnsi="Tahoma" w:cs="Tahoma"/>
        </w:rPr>
      </w:pPr>
      <w:r w:rsidRPr="004B65C3">
        <w:rPr>
          <w:rFonts w:ascii="Tahoma" w:hAnsi="Tahoma" w:cs="Tahoma"/>
        </w:rPr>
        <w:t xml:space="preserve">Al respecto, la Oficina de Recursos Médicos de La Entidad ha señalado que el postor ganador de la buena pro ofertó equipos marca </w:t>
      </w:r>
      <w:proofErr w:type="spellStart"/>
      <w:r w:rsidRPr="004B65C3">
        <w:rPr>
          <w:rFonts w:ascii="Tahoma" w:hAnsi="Tahoma" w:cs="Tahoma"/>
        </w:rPr>
        <w:t>Faredent</w:t>
      </w:r>
      <w:proofErr w:type="spellEnd"/>
      <w:r w:rsidRPr="004B65C3">
        <w:rPr>
          <w:rFonts w:ascii="Tahoma" w:hAnsi="Tahoma" w:cs="Tahoma"/>
        </w:rPr>
        <w:t xml:space="preserve"> modelo </w:t>
      </w:r>
      <w:proofErr w:type="spellStart"/>
      <w:r w:rsidRPr="004B65C3">
        <w:rPr>
          <w:rFonts w:ascii="Tahoma" w:hAnsi="Tahoma" w:cs="Tahoma"/>
        </w:rPr>
        <w:t>Ecxell</w:t>
      </w:r>
      <w:proofErr w:type="spellEnd"/>
      <w:r w:rsidRPr="004B65C3">
        <w:rPr>
          <w:rFonts w:ascii="Tahoma" w:hAnsi="Tahoma" w:cs="Tahoma"/>
        </w:rPr>
        <w:t xml:space="preserve"> </w:t>
      </w:r>
      <w:proofErr w:type="spellStart"/>
      <w:r w:rsidRPr="004B65C3">
        <w:rPr>
          <w:rFonts w:ascii="Tahoma" w:hAnsi="Tahoma" w:cs="Tahoma"/>
        </w:rPr>
        <w:t>Premiun</w:t>
      </w:r>
      <w:proofErr w:type="spellEnd"/>
      <w:r w:rsidRPr="004B65C3">
        <w:rPr>
          <w:rFonts w:ascii="Tahoma" w:hAnsi="Tahoma" w:cs="Tahoma"/>
        </w:rPr>
        <w:t xml:space="preserve">, presentando en su oferta catálogos de los modelos </w:t>
      </w:r>
      <w:proofErr w:type="spellStart"/>
      <w:r w:rsidRPr="004B65C3">
        <w:rPr>
          <w:rFonts w:ascii="Tahoma" w:hAnsi="Tahoma" w:cs="Tahoma"/>
        </w:rPr>
        <w:t>Ecxell</w:t>
      </w:r>
      <w:proofErr w:type="spellEnd"/>
      <w:r w:rsidRPr="004B65C3">
        <w:rPr>
          <w:rFonts w:ascii="Tahoma" w:hAnsi="Tahoma" w:cs="Tahoma"/>
        </w:rPr>
        <w:t xml:space="preserve"> Plus (folio 28) con sistema totalmente eléctrico, </w:t>
      </w:r>
      <w:proofErr w:type="spellStart"/>
      <w:r w:rsidRPr="004B65C3">
        <w:rPr>
          <w:rFonts w:ascii="Tahoma" w:hAnsi="Tahoma" w:cs="Tahoma"/>
        </w:rPr>
        <w:t>Ecxell</w:t>
      </w:r>
      <w:proofErr w:type="spellEnd"/>
      <w:r w:rsidRPr="004B65C3">
        <w:rPr>
          <w:rFonts w:ascii="Tahoma" w:hAnsi="Tahoma" w:cs="Tahoma"/>
        </w:rPr>
        <w:t xml:space="preserve"> </w:t>
      </w:r>
      <w:proofErr w:type="spellStart"/>
      <w:r w:rsidRPr="004B65C3">
        <w:rPr>
          <w:rFonts w:ascii="Tahoma" w:hAnsi="Tahoma" w:cs="Tahoma"/>
        </w:rPr>
        <w:t>Fare</w:t>
      </w:r>
      <w:proofErr w:type="spellEnd"/>
      <w:r w:rsidRPr="004B65C3">
        <w:rPr>
          <w:rFonts w:ascii="Tahoma" w:hAnsi="Tahoma" w:cs="Tahoma"/>
        </w:rPr>
        <w:t xml:space="preserve"> (folio 30) con sistema </w:t>
      </w:r>
      <w:proofErr w:type="spellStart"/>
      <w:r w:rsidRPr="004B65C3">
        <w:rPr>
          <w:rFonts w:ascii="Tahoma" w:hAnsi="Tahoma" w:cs="Tahoma"/>
        </w:rPr>
        <w:t>semi</w:t>
      </w:r>
      <w:proofErr w:type="spellEnd"/>
      <w:r w:rsidRPr="004B65C3">
        <w:rPr>
          <w:rFonts w:ascii="Tahoma" w:hAnsi="Tahoma" w:cs="Tahoma"/>
        </w:rPr>
        <w:t xml:space="preserve">-eléctrico y </w:t>
      </w:r>
      <w:proofErr w:type="spellStart"/>
      <w:r w:rsidRPr="004B65C3">
        <w:rPr>
          <w:rFonts w:ascii="Tahoma" w:hAnsi="Tahoma" w:cs="Tahoma"/>
        </w:rPr>
        <w:t>Ecxell</w:t>
      </w:r>
      <w:proofErr w:type="spellEnd"/>
      <w:r w:rsidRPr="004B65C3">
        <w:rPr>
          <w:rFonts w:ascii="Tahoma" w:hAnsi="Tahoma" w:cs="Tahoma"/>
        </w:rPr>
        <w:t xml:space="preserve"> Premium (folios 31 y 32) con sistema de moto reductores. Sin embargo, añadió, el catálogo correspondiente al modelo ofertado solo muestra vistas del equipo, mas no aporta información técnica que acredite el cumplimiento de las especificaciones técnicas solicitadas, por lo que su propuesta no cumple con lo solicitado en el inciso 7) del numeral 9.4 de las Bases.</w:t>
      </w:r>
    </w:p>
    <w:p w:rsidR="00A32735" w:rsidRPr="004B65C3" w:rsidRDefault="00A32735" w:rsidP="00A32735">
      <w:pPr>
        <w:tabs>
          <w:tab w:val="num" w:pos="2160"/>
        </w:tabs>
        <w:ind w:left="540"/>
        <w:jc w:val="both"/>
        <w:rPr>
          <w:rFonts w:ascii="Tahoma" w:hAnsi="Tahoma" w:cs="Tahoma"/>
        </w:rPr>
      </w:pPr>
    </w:p>
    <w:p w:rsidR="00A32735" w:rsidRPr="004B65C3" w:rsidRDefault="00A32735" w:rsidP="00A32735">
      <w:pPr>
        <w:ind w:left="540" w:right="-81"/>
        <w:jc w:val="both"/>
        <w:rPr>
          <w:rFonts w:ascii="Tahoma" w:hAnsi="Tahoma" w:cs="Tahoma"/>
        </w:rPr>
      </w:pPr>
      <w:r w:rsidRPr="004B65C3">
        <w:rPr>
          <w:rFonts w:ascii="Tahoma" w:hAnsi="Tahoma" w:cs="Tahoma"/>
        </w:rPr>
        <w:t xml:space="preserve">Por su parte, </w:t>
      </w:r>
      <w:proofErr w:type="spellStart"/>
      <w:r w:rsidRPr="004B65C3">
        <w:rPr>
          <w:rFonts w:ascii="Tahoma" w:hAnsi="Tahoma" w:cs="Tahoma"/>
        </w:rPr>
        <w:t>Faredent</w:t>
      </w:r>
      <w:proofErr w:type="spellEnd"/>
      <w:r w:rsidRPr="004B65C3">
        <w:rPr>
          <w:rFonts w:ascii="Tahoma" w:hAnsi="Tahoma" w:cs="Tahoma"/>
        </w:rPr>
        <w:t xml:space="preserve">, postor adjudicado con la buena pro, manifestó con ocasión de su apersonamiento que su propuesta contiene en los folios 6 y 7 las especificaciones técnicas del modelo </w:t>
      </w:r>
      <w:proofErr w:type="spellStart"/>
      <w:r w:rsidRPr="004B65C3">
        <w:rPr>
          <w:rFonts w:ascii="Tahoma" w:hAnsi="Tahoma" w:cs="Tahoma"/>
        </w:rPr>
        <w:t>Excell</w:t>
      </w:r>
      <w:proofErr w:type="spellEnd"/>
      <w:r w:rsidRPr="004B65C3">
        <w:rPr>
          <w:rFonts w:ascii="Tahoma" w:hAnsi="Tahoma" w:cs="Tahoma"/>
        </w:rPr>
        <w:t xml:space="preserve"> Premium, las cuales han sido presentadas en hojas </w:t>
      </w:r>
      <w:proofErr w:type="spellStart"/>
      <w:r w:rsidRPr="004B65C3">
        <w:rPr>
          <w:rFonts w:ascii="Tahoma" w:hAnsi="Tahoma" w:cs="Tahoma"/>
        </w:rPr>
        <w:t>menbretadas</w:t>
      </w:r>
      <w:proofErr w:type="spellEnd"/>
      <w:r w:rsidRPr="004B65C3">
        <w:rPr>
          <w:rFonts w:ascii="Tahoma" w:hAnsi="Tahoma" w:cs="Tahoma"/>
        </w:rPr>
        <w:t xml:space="preserve"> de la empresa, en su calidad de fabricante de los equipos ofertados.</w:t>
      </w:r>
    </w:p>
    <w:p w:rsidR="00A32735" w:rsidRPr="004B65C3" w:rsidRDefault="00A32735" w:rsidP="00A32735">
      <w:pPr>
        <w:tabs>
          <w:tab w:val="num" w:pos="2160"/>
        </w:tabs>
        <w:ind w:left="540"/>
        <w:jc w:val="both"/>
        <w:rPr>
          <w:rFonts w:ascii="Tahoma" w:hAnsi="Tahoma" w:cs="Tahoma"/>
        </w:rPr>
      </w:pPr>
    </w:p>
    <w:p w:rsidR="00A32735" w:rsidRPr="004B65C3" w:rsidRDefault="00A32735" w:rsidP="00A32735">
      <w:pPr>
        <w:numPr>
          <w:ilvl w:val="0"/>
          <w:numId w:val="40"/>
        </w:numPr>
        <w:tabs>
          <w:tab w:val="clear" w:pos="720"/>
          <w:tab w:val="num" w:pos="540"/>
          <w:tab w:val="num" w:pos="2160"/>
        </w:tabs>
        <w:ind w:left="540" w:hanging="540"/>
        <w:jc w:val="both"/>
        <w:rPr>
          <w:rFonts w:ascii="Tahoma" w:hAnsi="Tahoma" w:cs="Tahoma"/>
        </w:rPr>
      </w:pPr>
      <w:r w:rsidRPr="004B65C3">
        <w:rPr>
          <w:rFonts w:ascii="Tahoma" w:hAnsi="Tahoma" w:cs="Tahoma"/>
        </w:rPr>
        <w:t xml:space="preserve">De la revisión de la propuesta técnica formulada por </w:t>
      </w:r>
      <w:proofErr w:type="spellStart"/>
      <w:r w:rsidRPr="004B65C3">
        <w:rPr>
          <w:rFonts w:ascii="Tahoma" w:hAnsi="Tahoma" w:cs="Tahoma"/>
        </w:rPr>
        <w:t>Faredent</w:t>
      </w:r>
      <w:proofErr w:type="spellEnd"/>
      <w:r w:rsidRPr="004B65C3">
        <w:rPr>
          <w:rFonts w:ascii="Tahoma" w:hAnsi="Tahoma" w:cs="Tahoma"/>
        </w:rPr>
        <w:t xml:space="preserve"> se advierte que éste ofertó dos unidades dentales con sillón incorporado marca </w:t>
      </w:r>
      <w:proofErr w:type="spellStart"/>
      <w:r w:rsidRPr="004B65C3">
        <w:rPr>
          <w:rFonts w:ascii="Tahoma" w:hAnsi="Tahoma" w:cs="Tahoma"/>
        </w:rPr>
        <w:t>Faredent</w:t>
      </w:r>
      <w:proofErr w:type="spellEnd"/>
      <w:r w:rsidRPr="004B65C3">
        <w:rPr>
          <w:rFonts w:ascii="Tahoma" w:hAnsi="Tahoma" w:cs="Tahoma"/>
        </w:rPr>
        <w:t xml:space="preserve">, modelo </w:t>
      </w:r>
      <w:proofErr w:type="spellStart"/>
      <w:r w:rsidRPr="004B65C3">
        <w:rPr>
          <w:rFonts w:ascii="Tahoma" w:hAnsi="Tahoma" w:cs="Tahoma"/>
        </w:rPr>
        <w:t>Excell</w:t>
      </w:r>
      <w:proofErr w:type="spellEnd"/>
      <w:r w:rsidRPr="004B65C3">
        <w:rPr>
          <w:rFonts w:ascii="Tahoma" w:hAnsi="Tahoma" w:cs="Tahoma"/>
        </w:rPr>
        <w:t xml:space="preserve"> Premium, de procedencia peruana, las cuales según lo declarado por el postor cumplen con las especificaciones técnicas declaradas en los folios 6 y 7 de su propuesta. Cabe señalar que las especificaciones técnicas declaradas por </w:t>
      </w:r>
      <w:proofErr w:type="spellStart"/>
      <w:r w:rsidRPr="004B65C3">
        <w:rPr>
          <w:rFonts w:ascii="Tahoma" w:hAnsi="Tahoma" w:cs="Tahoma"/>
        </w:rPr>
        <w:t>Faredent</w:t>
      </w:r>
      <w:proofErr w:type="spellEnd"/>
      <w:r w:rsidRPr="004B65C3">
        <w:rPr>
          <w:rFonts w:ascii="Tahoma" w:hAnsi="Tahoma" w:cs="Tahoma"/>
        </w:rPr>
        <w:t xml:space="preserve"> </w:t>
      </w:r>
      <w:r w:rsidRPr="004B65C3">
        <w:rPr>
          <w:rFonts w:ascii="Tahoma" w:hAnsi="Tahoma" w:cs="Tahoma"/>
        </w:rPr>
        <w:lastRenderedPageBreak/>
        <w:t>respecto de los equipos ofertados se ajustan a las características requeridas por La Entidad en las Bases.</w:t>
      </w:r>
    </w:p>
    <w:p w:rsidR="00A32735" w:rsidRPr="004B65C3" w:rsidRDefault="00A32735" w:rsidP="00A32735">
      <w:pPr>
        <w:tabs>
          <w:tab w:val="num" w:pos="2160"/>
        </w:tabs>
        <w:jc w:val="both"/>
        <w:rPr>
          <w:rFonts w:ascii="Tahoma" w:hAnsi="Tahoma" w:cs="Tahoma"/>
        </w:rPr>
      </w:pPr>
    </w:p>
    <w:p w:rsidR="00A32735" w:rsidRPr="004B65C3" w:rsidRDefault="00A32735" w:rsidP="00A32735">
      <w:pPr>
        <w:tabs>
          <w:tab w:val="num" w:pos="2160"/>
        </w:tabs>
        <w:ind w:left="540"/>
        <w:jc w:val="both"/>
        <w:rPr>
          <w:rFonts w:ascii="Tahoma" w:hAnsi="Tahoma" w:cs="Tahoma"/>
        </w:rPr>
      </w:pPr>
      <w:r w:rsidRPr="004B65C3">
        <w:rPr>
          <w:rFonts w:ascii="Tahoma" w:hAnsi="Tahoma" w:cs="Tahoma"/>
        </w:rPr>
        <w:t xml:space="preserve">Adicionalmente, incluyó catálogos correspondientes a los modelos </w:t>
      </w:r>
      <w:proofErr w:type="spellStart"/>
      <w:r w:rsidRPr="004B65C3">
        <w:rPr>
          <w:rFonts w:ascii="Tahoma" w:hAnsi="Tahoma" w:cs="Tahoma"/>
        </w:rPr>
        <w:t>Ecxell</w:t>
      </w:r>
      <w:proofErr w:type="spellEnd"/>
      <w:r w:rsidRPr="004B65C3">
        <w:rPr>
          <w:rFonts w:ascii="Tahoma" w:hAnsi="Tahoma" w:cs="Tahoma"/>
        </w:rPr>
        <w:t xml:space="preserve"> Plus, </w:t>
      </w:r>
      <w:proofErr w:type="spellStart"/>
      <w:r w:rsidRPr="004B65C3">
        <w:rPr>
          <w:rFonts w:ascii="Tahoma" w:hAnsi="Tahoma" w:cs="Tahoma"/>
        </w:rPr>
        <w:t>Ecxell</w:t>
      </w:r>
      <w:proofErr w:type="spellEnd"/>
      <w:r w:rsidRPr="004B65C3">
        <w:rPr>
          <w:rFonts w:ascii="Tahoma" w:hAnsi="Tahoma" w:cs="Tahoma"/>
        </w:rPr>
        <w:t xml:space="preserve"> </w:t>
      </w:r>
      <w:proofErr w:type="spellStart"/>
      <w:r w:rsidRPr="004B65C3">
        <w:rPr>
          <w:rFonts w:ascii="Tahoma" w:hAnsi="Tahoma" w:cs="Tahoma"/>
        </w:rPr>
        <w:t>Fare</w:t>
      </w:r>
      <w:proofErr w:type="spellEnd"/>
      <w:r w:rsidRPr="004B65C3">
        <w:rPr>
          <w:rFonts w:ascii="Tahoma" w:hAnsi="Tahoma" w:cs="Tahoma"/>
        </w:rPr>
        <w:t xml:space="preserve"> y </w:t>
      </w:r>
      <w:proofErr w:type="spellStart"/>
      <w:r w:rsidRPr="004B65C3">
        <w:rPr>
          <w:rFonts w:ascii="Tahoma" w:hAnsi="Tahoma" w:cs="Tahoma"/>
        </w:rPr>
        <w:t>Ecxell</w:t>
      </w:r>
      <w:proofErr w:type="spellEnd"/>
      <w:r w:rsidRPr="004B65C3">
        <w:rPr>
          <w:rFonts w:ascii="Tahoma" w:hAnsi="Tahoma" w:cs="Tahoma"/>
        </w:rPr>
        <w:t xml:space="preserve"> Premium, de los cuales el catálogo correspondiente al modelo </w:t>
      </w:r>
      <w:proofErr w:type="spellStart"/>
      <w:r w:rsidRPr="004B65C3">
        <w:rPr>
          <w:rFonts w:ascii="Tahoma" w:hAnsi="Tahoma" w:cs="Tahoma"/>
        </w:rPr>
        <w:t>Ecxell</w:t>
      </w:r>
      <w:proofErr w:type="spellEnd"/>
      <w:r w:rsidRPr="004B65C3">
        <w:rPr>
          <w:rFonts w:ascii="Tahoma" w:hAnsi="Tahoma" w:cs="Tahoma"/>
        </w:rPr>
        <w:t xml:space="preserve"> Premium muestra vistas del equipo, sin aportar información técnica respecto a las especificaciones técnicas del mismo.</w:t>
      </w:r>
    </w:p>
    <w:p w:rsidR="00A32735" w:rsidRPr="004B65C3" w:rsidRDefault="00A32735" w:rsidP="00A32735">
      <w:pPr>
        <w:tabs>
          <w:tab w:val="num" w:pos="2160"/>
        </w:tabs>
        <w:ind w:left="540"/>
        <w:jc w:val="both"/>
        <w:rPr>
          <w:rFonts w:ascii="Tahoma" w:hAnsi="Tahoma" w:cs="Tahoma"/>
        </w:rPr>
      </w:pPr>
    </w:p>
    <w:p w:rsidR="00A32735" w:rsidRPr="004B65C3" w:rsidRDefault="00A32735" w:rsidP="00A32735">
      <w:pPr>
        <w:numPr>
          <w:ilvl w:val="0"/>
          <w:numId w:val="40"/>
        </w:numPr>
        <w:tabs>
          <w:tab w:val="clear" w:pos="720"/>
          <w:tab w:val="num" w:pos="540"/>
          <w:tab w:val="num" w:pos="2160"/>
        </w:tabs>
        <w:ind w:left="540" w:hanging="540"/>
        <w:jc w:val="both"/>
        <w:rPr>
          <w:rFonts w:ascii="Tahoma" w:hAnsi="Tahoma" w:cs="Tahoma"/>
        </w:rPr>
      </w:pPr>
      <w:r w:rsidRPr="004B65C3">
        <w:rPr>
          <w:rFonts w:ascii="Tahoma" w:hAnsi="Tahoma" w:cs="Tahoma"/>
        </w:rPr>
        <w:t xml:space="preserve">De los documentos presentados por </w:t>
      </w:r>
      <w:proofErr w:type="spellStart"/>
      <w:r w:rsidRPr="004B65C3">
        <w:rPr>
          <w:rFonts w:ascii="Tahoma" w:hAnsi="Tahoma" w:cs="Tahoma"/>
        </w:rPr>
        <w:t>Faredent</w:t>
      </w:r>
      <w:proofErr w:type="spellEnd"/>
      <w:r w:rsidRPr="004B65C3">
        <w:rPr>
          <w:rFonts w:ascii="Tahoma" w:hAnsi="Tahoma" w:cs="Tahoma"/>
        </w:rPr>
        <w:t xml:space="preserve"> en su propuesta se advierte lo siguiente:</w:t>
      </w:r>
    </w:p>
    <w:p w:rsidR="00A32735" w:rsidRDefault="00A32735" w:rsidP="00A32735">
      <w:pPr>
        <w:tabs>
          <w:tab w:val="num" w:pos="2160"/>
        </w:tabs>
        <w:jc w:val="both"/>
        <w:rPr>
          <w:rFonts w:ascii="Tahoma" w:hAnsi="Tahoma" w:cs="Tahoma"/>
        </w:rPr>
      </w:pPr>
    </w:p>
    <w:p w:rsidR="004B65C3" w:rsidRPr="004B65C3" w:rsidRDefault="004B65C3" w:rsidP="00A32735">
      <w:pPr>
        <w:tabs>
          <w:tab w:val="num" w:pos="2160"/>
        </w:tabs>
        <w:jc w:val="both"/>
        <w:rPr>
          <w:rFonts w:ascii="Tahoma" w:hAnsi="Tahoma" w:cs="Tahoma"/>
        </w:rPr>
      </w:pPr>
    </w:p>
    <w:p w:rsidR="004B65C3" w:rsidRDefault="00A32735" w:rsidP="004B65C3">
      <w:pPr>
        <w:numPr>
          <w:ilvl w:val="3"/>
          <w:numId w:val="40"/>
        </w:numPr>
        <w:tabs>
          <w:tab w:val="clear" w:pos="3240"/>
          <w:tab w:val="num" w:pos="1134"/>
        </w:tabs>
        <w:ind w:left="1134" w:hanging="567"/>
        <w:jc w:val="both"/>
        <w:rPr>
          <w:rFonts w:ascii="Tahoma" w:hAnsi="Tahoma" w:cs="Tahoma"/>
        </w:rPr>
      </w:pPr>
      <w:r w:rsidRPr="004B65C3">
        <w:rPr>
          <w:rFonts w:ascii="Tahoma" w:hAnsi="Tahoma" w:cs="Tahoma"/>
        </w:rPr>
        <w:t xml:space="preserve">El ganador de la buena pro es el fabricante de los equipos ofertados, marca </w:t>
      </w:r>
      <w:proofErr w:type="spellStart"/>
      <w:r w:rsidRPr="004B65C3">
        <w:rPr>
          <w:rFonts w:ascii="Tahoma" w:hAnsi="Tahoma" w:cs="Tahoma"/>
        </w:rPr>
        <w:t>Faredent</w:t>
      </w:r>
      <w:proofErr w:type="spellEnd"/>
      <w:r w:rsidRPr="004B65C3">
        <w:rPr>
          <w:rFonts w:ascii="Tahoma" w:hAnsi="Tahoma" w:cs="Tahoma"/>
        </w:rPr>
        <w:t xml:space="preserve">, modelo </w:t>
      </w:r>
      <w:proofErr w:type="spellStart"/>
      <w:r w:rsidRPr="004B65C3">
        <w:rPr>
          <w:rFonts w:ascii="Tahoma" w:hAnsi="Tahoma" w:cs="Tahoma"/>
        </w:rPr>
        <w:t>Ecxell</w:t>
      </w:r>
      <w:proofErr w:type="spellEnd"/>
      <w:r w:rsidRPr="004B65C3">
        <w:rPr>
          <w:rFonts w:ascii="Tahoma" w:hAnsi="Tahoma" w:cs="Tahoma"/>
        </w:rPr>
        <w:t xml:space="preserve"> Premium.</w:t>
      </w:r>
    </w:p>
    <w:p w:rsidR="004B65C3" w:rsidRDefault="004B65C3" w:rsidP="004B65C3">
      <w:pPr>
        <w:tabs>
          <w:tab w:val="num" w:pos="1134"/>
        </w:tabs>
        <w:ind w:left="1134" w:hanging="567"/>
        <w:jc w:val="both"/>
        <w:rPr>
          <w:rFonts w:ascii="Tahoma" w:hAnsi="Tahoma" w:cs="Tahoma"/>
        </w:rPr>
      </w:pPr>
    </w:p>
    <w:p w:rsidR="004B65C3" w:rsidRDefault="00A32735" w:rsidP="004B65C3">
      <w:pPr>
        <w:numPr>
          <w:ilvl w:val="3"/>
          <w:numId w:val="40"/>
        </w:numPr>
        <w:tabs>
          <w:tab w:val="clear" w:pos="3240"/>
          <w:tab w:val="num" w:pos="1134"/>
        </w:tabs>
        <w:ind w:left="1134" w:hanging="567"/>
        <w:jc w:val="both"/>
        <w:rPr>
          <w:rFonts w:ascii="Tahoma" w:hAnsi="Tahoma" w:cs="Tahoma"/>
        </w:rPr>
      </w:pPr>
      <w:proofErr w:type="spellStart"/>
      <w:r w:rsidRPr="004B65C3">
        <w:rPr>
          <w:rFonts w:ascii="Tahoma" w:hAnsi="Tahoma" w:cs="Tahoma"/>
        </w:rPr>
        <w:t>Faredent</w:t>
      </w:r>
      <w:proofErr w:type="spellEnd"/>
      <w:r w:rsidRPr="004B65C3">
        <w:rPr>
          <w:rFonts w:ascii="Tahoma" w:hAnsi="Tahoma" w:cs="Tahoma"/>
        </w:rPr>
        <w:t xml:space="preserve"> detalló en su propuesta las especificaciones técnicas de los equipos modelo </w:t>
      </w:r>
      <w:proofErr w:type="spellStart"/>
      <w:r w:rsidRPr="004B65C3">
        <w:rPr>
          <w:rFonts w:ascii="Tahoma" w:hAnsi="Tahoma" w:cs="Tahoma"/>
        </w:rPr>
        <w:t>Ecxell</w:t>
      </w:r>
      <w:proofErr w:type="spellEnd"/>
      <w:r w:rsidRPr="004B65C3">
        <w:rPr>
          <w:rFonts w:ascii="Tahoma" w:hAnsi="Tahoma" w:cs="Tahoma"/>
        </w:rPr>
        <w:t xml:space="preserve"> Premium, las cuales se ajustan a lo requerido por La Entidad en las Bases.</w:t>
      </w:r>
    </w:p>
    <w:p w:rsidR="004B65C3" w:rsidRDefault="004B65C3" w:rsidP="004B65C3">
      <w:pPr>
        <w:pStyle w:val="Prrafodelista"/>
        <w:tabs>
          <w:tab w:val="num" w:pos="1134"/>
        </w:tabs>
        <w:ind w:left="1134" w:hanging="567"/>
        <w:rPr>
          <w:rFonts w:ascii="Tahoma" w:hAnsi="Tahoma" w:cs="Tahoma"/>
        </w:rPr>
      </w:pPr>
    </w:p>
    <w:p w:rsidR="004B65C3" w:rsidRDefault="00A32735" w:rsidP="004B65C3">
      <w:pPr>
        <w:numPr>
          <w:ilvl w:val="3"/>
          <w:numId w:val="40"/>
        </w:numPr>
        <w:tabs>
          <w:tab w:val="clear" w:pos="3240"/>
          <w:tab w:val="num" w:pos="1134"/>
        </w:tabs>
        <w:ind w:left="1134" w:hanging="567"/>
        <w:jc w:val="both"/>
        <w:rPr>
          <w:rFonts w:ascii="Tahoma" w:hAnsi="Tahoma" w:cs="Tahoma"/>
        </w:rPr>
      </w:pPr>
      <w:r w:rsidRPr="004B65C3">
        <w:rPr>
          <w:rFonts w:ascii="Tahoma" w:hAnsi="Tahoma" w:cs="Tahoma"/>
        </w:rPr>
        <w:t xml:space="preserve">El catálogo presentado por </w:t>
      </w:r>
      <w:proofErr w:type="spellStart"/>
      <w:r w:rsidRPr="004B65C3">
        <w:rPr>
          <w:rFonts w:ascii="Tahoma" w:hAnsi="Tahoma" w:cs="Tahoma"/>
        </w:rPr>
        <w:t>Faredent</w:t>
      </w:r>
      <w:proofErr w:type="spellEnd"/>
      <w:r w:rsidRPr="004B65C3">
        <w:rPr>
          <w:rFonts w:ascii="Tahoma" w:hAnsi="Tahoma" w:cs="Tahoma"/>
        </w:rPr>
        <w:t xml:space="preserve"> correspondiente al modelo </w:t>
      </w:r>
      <w:proofErr w:type="spellStart"/>
      <w:r w:rsidRPr="004B65C3">
        <w:rPr>
          <w:rFonts w:ascii="Tahoma" w:hAnsi="Tahoma" w:cs="Tahoma"/>
        </w:rPr>
        <w:t>Ecxell</w:t>
      </w:r>
      <w:proofErr w:type="spellEnd"/>
      <w:r w:rsidRPr="004B65C3">
        <w:rPr>
          <w:rFonts w:ascii="Tahoma" w:hAnsi="Tahoma" w:cs="Tahoma"/>
        </w:rPr>
        <w:t xml:space="preserve"> Premium no aporta información respecto a sus características técnicas.</w:t>
      </w:r>
    </w:p>
    <w:p w:rsidR="004B65C3" w:rsidRDefault="004B65C3" w:rsidP="004B65C3">
      <w:pPr>
        <w:pStyle w:val="Prrafodelista"/>
        <w:tabs>
          <w:tab w:val="num" w:pos="1134"/>
        </w:tabs>
        <w:ind w:left="1134" w:hanging="567"/>
        <w:rPr>
          <w:rFonts w:ascii="Tahoma" w:hAnsi="Tahoma" w:cs="Tahoma"/>
        </w:rPr>
      </w:pPr>
    </w:p>
    <w:p w:rsidR="00A32735" w:rsidRPr="004B65C3" w:rsidRDefault="00A32735" w:rsidP="004B65C3">
      <w:pPr>
        <w:numPr>
          <w:ilvl w:val="3"/>
          <w:numId w:val="40"/>
        </w:numPr>
        <w:tabs>
          <w:tab w:val="clear" w:pos="3240"/>
          <w:tab w:val="num" w:pos="1134"/>
        </w:tabs>
        <w:ind w:left="1134" w:hanging="567"/>
        <w:jc w:val="both"/>
        <w:rPr>
          <w:rFonts w:ascii="Tahoma" w:hAnsi="Tahoma" w:cs="Tahoma"/>
        </w:rPr>
      </w:pPr>
      <w:r w:rsidRPr="004B65C3">
        <w:rPr>
          <w:rFonts w:ascii="Tahoma" w:hAnsi="Tahoma" w:cs="Tahoma"/>
        </w:rPr>
        <w:t xml:space="preserve">Los catálogos presentados por </w:t>
      </w:r>
      <w:proofErr w:type="spellStart"/>
      <w:r w:rsidRPr="004B65C3">
        <w:rPr>
          <w:rFonts w:ascii="Tahoma" w:hAnsi="Tahoma" w:cs="Tahoma"/>
        </w:rPr>
        <w:t>Faredent</w:t>
      </w:r>
      <w:proofErr w:type="spellEnd"/>
      <w:r w:rsidRPr="004B65C3">
        <w:rPr>
          <w:rFonts w:ascii="Tahoma" w:hAnsi="Tahoma" w:cs="Tahoma"/>
        </w:rPr>
        <w:t xml:space="preserve"> de los modelos </w:t>
      </w:r>
      <w:proofErr w:type="spellStart"/>
      <w:r w:rsidRPr="004B65C3">
        <w:rPr>
          <w:rFonts w:ascii="Tahoma" w:hAnsi="Tahoma" w:cs="Tahoma"/>
        </w:rPr>
        <w:t>Ecxell</w:t>
      </w:r>
      <w:proofErr w:type="spellEnd"/>
      <w:r w:rsidRPr="004B65C3">
        <w:rPr>
          <w:rFonts w:ascii="Tahoma" w:hAnsi="Tahoma" w:cs="Tahoma"/>
        </w:rPr>
        <w:t xml:space="preserve"> Plus y </w:t>
      </w:r>
      <w:proofErr w:type="spellStart"/>
      <w:r w:rsidRPr="004B65C3">
        <w:rPr>
          <w:rFonts w:ascii="Tahoma" w:hAnsi="Tahoma" w:cs="Tahoma"/>
        </w:rPr>
        <w:t>Ecxell</w:t>
      </w:r>
      <w:proofErr w:type="spellEnd"/>
      <w:r w:rsidRPr="004B65C3">
        <w:rPr>
          <w:rFonts w:ascii="Tahoma" w:hAnsi="Tahoma" w:cs="Tahoma"/>
        </w:rPr>
        <w:t xml:space="preserve"> </w:t>
      </w:r>
      <w:proofErr w:type="spellStart"/>
      <w:r w:rsidRPr="004B65C3">
        <w:rPr>
          <w:rFonts w:ascii="Tahoma" w:hAnsi="Tahoma" w:cs="Tahoma"/>
        </w:rPr>
        <w:t>Fare</w:t>
      </w:r>
      <w:proofErr w:type="spellEnd"/>
      <w:r w:rsidRPr="004B65C3">
        <w:rPr>
          <w:rFonts w:ascii="Tahoma" w:hAnsi="Tahoma" w:cs="Tahoma"/>
        </w:rPr>
        <w:t xml:space="preserve">, no aportan información respecto a las características técnicas del equipo ofertado, pues corresponden a modelos distintos al </w:t>
      </w:r>
      <w:proofErr w:type="spellStart"/>
      <w:r w:rsidRPr="004B65C3">
        <w:rPr>
          <w:rFonts w:ascii="Tahoma" w:hAnsi="Tahoma" w:cs="Tahoma"/>
        </w:rPr>
        <w:t>Ecxell</w:t>
      </w:r>
      <w:proofErr w:type="spellEnd"/>
      <w:r w:rsidRPr="004B65C3">
        <w:rPr>
          <w:rFonts w:ascii="Tahoma" w:hAnsi="Tahoma" w:cs="Tahoma"/>
        </w:rPr>
        <w:t xml:space="preserve"> Premium.</w:t>
      </w:r>
    </w:p>
    <w:p w:rsidR="00A32735" w:rsidRDefault="00A32735" w:rsidP="00A32735">
      <w:pPr>
        <w:tabs>
          <w:tab w:val="num" w:pos="2160"/>
        </w:tabs>
        <w:ind w:left="3240"/>
        <w:jc w:val="both"/>
        <w:rPr>
          <w:rFonts w:ascii="Tahoma" w:hAnsi="Tahoma" w:cs="Tahoma"/>
        </w:rPr>
      </w:pPr>
    </w:p>
    <w:p w:rsidR="004B65C3" w:rsidRPr="004B65C3" w:rsidRDefault="004B65C3" w:rsidP="00A32735">
      <w:pPr>
        <w:tabs>
          <w:tab w:val="num" w:pos="2160"/>
        </w:tabs>
        <w:ind w:left="3240"/>
        <w:jc w:val="both"/>
        <w:rPr>
          <w:rFonts w:ascii="Tahoma" w:hAnsi="Tahoma" w:cs="Tahoma"/>
        </w:rPr>
      </w:pPr>
    </w:p>
    <w:p w:rsidR="00A32735" w:rsidRPr="004B65C3" w:rsidRDefault="00A32735" w:rsidP="00A32735">
      <w:pPr>
        <w:numPr>
          <w:ilvl w:val="0"/>
          <w:numId w:val="40"/>
        </w:numPr>
        <w:tabs>
          <w:tab w:val="clear" w:pos="720"/>
          <w:tab w:val="num" w:pos="540"/>
          <w:tab w:val="num" w:pos="2160"/>
        </w:tabs>
        <w:ind w:left="567" w:hanging="567"/>
        <w:jc w:val="both"/>
        <w:rPr>
          <w:rFonts w:ascii="Tahoma" w:hAnsi="Tahoma" w:cs="Tahoma"/>
          <w:lang w:val="es-MX"/>
        </w:rPr>
      </w:pPr>
      <w:r w:rsidRPr="004B65C3">
        <w:rPr>
          <w:rFonts w:ascii="Tahoma" w:hAnsi="Tahoma" w:cs="Tahoma"/>
        </w:rPr>
        <w:t>Conforme se detalló en el numeral 4 de la presente fundamentación, el numeral 9.4 de las Bases exigía que los postores presentaran obligatoriamente en sus propuestas a efectos de acreditar que los equipos ofertados cumplen con las especificaciones técnicas solicitadas: o</w:t>
      </w:r>
      <w:proofErr w:type="spellStart"/>
      <w:r w:rsidRPr="004B65C3">
        <w:rPr>
          <w:rFonts w:ascii="Tahoma" w:hAnsi="Tahoma" w:cs="Tahoma"/>
          <w:lang w:val="es-MX"/>
        </w:rPr>
        <w:t>riginal</w:t>
      </w:r>
      <w:proofErr w:type="spellEnd"/>
      <w:r w:rsidRPr="004B65C3">
        <w:rPr>
          <w:rFonts w:ascii="Tahoma" w:hAnsi="Tahoma" w:cs="Tahoma"/>
          <w:lang w:val="es-MX"/>
        </w:rPr>
        <w:t xml:space="preserve"> o copia de catálogos, manuales, folletos u otros documentos emitidos por el fabricante o dueño de la marca relativos a los equipos ofertados. Nótese de lo expuesto que de conformidad con las Bases los postores podían optar entre la presentación de catálogos, manuales, folletos  o </w:t>
      </w:r>
      <w:r w:rsidRPr="004B65C3">
        <w:rPr>
          <w:rFonts w:ascii="Tahoma" w:hAnsi="Tahoma" w:cs="Tahoma"/>
          <w:b/>
          <w:lang w:val="es-MX"/>
        </w:rPr>
        <w:t xml:space="preserve">cualquier otro documento emitido por el fabricante </w:t>
      </w:r>
      <w:r w:rsidRPr="004B65C3">
        <w:rPr>
          <w:rFonts w:ascii="Tahoma" w:hAnsi="Tahoma" w:cs="Tahoma"/>
          <w:lang w:val="es-MX"/>
        </w:rPr>
        <w:t>o dueño de la marca para acreditar que las unidades dentales ofertadas se adecuaban a lo requerido por La  Entidad.</w:t>
      </w:r>
    </w:p>
    <w:p w:rsidR="00A32735" w:rsidRPr="004B65C3" w:rsidRDefault="00A32735" w:rsidP="00A32735">
      <w:pPr>
        <w:jc w:val="both"/>
        <w:rPr>
          <w:rFonts w:ascii="Tahoma" w:hAnsi="Tahoma" w:cs="Tahoma"/>
          <w:lang w:val="es-MX"/>
        </w:rPr>
      </w:pPr>
    </w:p>
    <w:p w:rsidR="00A32735" w:rsidRPr="004B65C3" w:rsidRDefault="00A32735" w:rsidP="00A32735">
      <w:pPr>
        <w:ind w:left="540"/>
        <w:jc w:val="both"/>
        <w:rPr>
          <w:rFonts w:ascii="Tahoma" w:hAnsi="Tahoma" w:cs="Tahoma"/>
          <w:lang w:val="es-MX"/>
        </w:rPr>
      </w:pPr>
      <w:r w:rsidRPr="004B65C3">
        <w:rPr>
          <w:rFonts w:ascii="Tahoma" w:hAnsi="Tahoma" w:cs="Tahoma"/>
          <w:lang w:val="es-MX"/>
        </w:rPr>
        <w:t xml:space="preserve">En ese sentido, si bien los catálogos incluidos por </w:t>
      </w:r>
      <w:proofErr w:type="spellStart"/>
      <w:r w:rsidRPr="004B65C3">
        <w:rPr>
          <w:rFonts w:ascii="Tahoma" w:hAnsi="Tahoma" w:cs="Tahoma"/>
          <w:lang w:val="es-MX"/>
        </w:rPr>
        <w:t>Faredent</w:t>
      </w:r>
      <w:proofErr w:type="spellEnd"/>
      <w:r w:rsidRPr="004B65C3">
        <w:rPr>
          <w:rFonts w:ascii="Tahoma" w:hAnsi="Tahoma" w:cs="Tahoma"/>
          <w:lang w:val="es-MX"/>
        </w:rPr>
        <w:t xml:space="preserve"> en su propuesta no aportan información técnica que permita acreditar que el modelo </w:t>
      </w:r>
      <w:proofErr w:type="spellStart"/>
      <w:r w:rsidRPr="004B65C3">
        <w:rPr>
          <w:rFonts w:ascii="Tahoma" w:hAnsi="Tahoma" w:cs="Tahoma"/>
        </w:rPr>
        <w:t>Ecxell</w:t>
      </w:r>
      <w:proofErr w:type="spellEnd"/>
      <w:r w:rsidRPr="004B65C3">
        <w:rPr>
          <w:rFonts w:ascii="Tahoma" w:hAnsi="Tahoma" w:cs="Tahoma"/>
        </w:rPr>
        <w:t xml:space="preserve"> Premium</w:t>
      </w:r>
      <w:r w:rsidRPr="004B65C3">
        <w:rPr>
          <w:rFonts w:ascii="Tahoma" w:hAnsi="Tahoma" w:cs="Tahoma"/>
          <w:lang w:val="es-MX"/>
        </w:rPr>
        <w:t xml:space="preserve"> cumple las especificaciones técnicas requeridas por La Entidad en las Bases, no puede soslayarse que a folios 6 y 7 de su oferta obra un documento emitido por </w:t>
      </w:r>
      <w:proofErr w:type="spellStart"/>
      <w:r w:rsidRPr="004B65C3">
        <w:rPr>
          <w:rFonts w:ascii="Tahoma" w:hAnsi="Tahoma" w:cs="Tahoma"/>
          <w:lang w:val="es-MX"/>
        </w:rPr>
        <w:t>Faredent</w:t>
      </w:r>
      <w:proofErr w:type="spellEnd"/>
      <w:r w:rsidRPr="004B65C3">
        <w:rPr>
          <w:rFonts w:ascii="Tahoma" w:hAnsi="Tahoma" w:cs="Tahoma"/>
          <w:lang w:val="es-MX"/>
        </w:rPr>
        <w:t xml:space="preserve">, fabricante de los equipos, en el cual se detallan las especificaciones técnicas de las unidades dentales modelo </w:t>
      </w:r>
      <w:proofErr w:type="spellStart"/>
      <w:r w:rsidRPr="004B65C3">
        <w:rPr>
          <w:rFonts w:ascii="Tahoma" w:hAnsi="Tahoma" w:cs="Tahoma"/>
          <w:lang w:val="es-MX"/>
        </w:rPr>
        <w:t>Ecxell</w:t>
      </w:r>
      <w:proofErr w:type="spellEnd"/>
      <w:r w:rsidRPr="004B65C3">
        <w:rPr>
          <w:rFonts w:ascii="Tahoma" w:hAnsi="Tahoma" w:cs="Tahoma"/>
          <w:lang w:val="es-MX"/>
        </w:rPr>
        <w:t xml:space="preserve"> Premium, las cuales según la información proporcionada por el fabricante en dicho documento superan los requerimientos mínimos de La Entidad.</w:t>
      </w:r>
    </w:p>
    <w:p w:rsidR="00A32735" w:rsidRDefault="00A32735" w:rsidP="00A32735">
      <w:pPr>
        <w:tabs>
          <w:tab w:val="num" w:pos="2160"/>
        </w:tabs>
        <w:ind w:left="540"/>
        <w:jc w:val="both"/>
        <w:rPr>
          <w:rFonts w:ascii="Tahoma" w:hAnsi="Tahoma" w:cs="Tahoma"/>
          <w:lang w:val="es-MX"/>
        </w:rPr>
      </w:pPr>
    </w:p>
    <w:p w:rsidR="004B65C3" w:rsidRDefault="004B65C3" w:rsidP="00A32735">
      <w:pPr>
        <w:tabs>
          <w:tab w:val="num" w:pos="2160"/>
        </w:tabs>
        <w:ind w:left="540"/>
        <w:jc w:val="both"/>
        <w:rPr>
          <w:rFonts w:ascii="Tahoma" w:hAnsi="Tahoma" w:cs="Tahoma"/>
          <w:lang w:val="es-MX"/>
        </w:rPr>
      </w:pPr>
    </w:p>
    <w:p w:rsidR="004B65C3" w:rsidRPr="004B65C3" w:rsidRDefault="004B65C3" w:rsidP="00A32735">
      <w:pPr>
        <w:tabs>
          <w:tab w:val="num" w:pos="2160"/>
        </w:tabs>
        <w:ind w:left="540"/>
        <w:jc w:val="both"/>
        <w:rPr>
          <w:rFonts w:ascii="Tahoma" w:hAnsi="Tahoma" w:cs="Tahoma"/>
          <w:lang w:val="es-MX"/>
        </w:rPr>
      </w:pPr>
    </w:p>
    <w:p w:rsidR="00A32735" w:rsidRPr="004B65C3" w:rsidRDefault="00A32735" w:rsidP="00A32735">
      <w:pPr>
        <w:numPr>
          <w:ilvl w:val="0"/>
          <w:numId w:val="40"/>
        </w:numPr>
        <w:tabs>
          <w:tab w:val="clear" w:pos="720"/>
          <w:tab w:val="num" w:pos="540"/>
          <w:tab w:val="num" w:pos="2160"/>
        </w:tabs>
        <w:ind w:left="540" w:hanging="540"/>
        <w:jc w:val="both"/>
        <w:rPr>
          <w:rFonts w:ascii="Tahoma" w:hAnsi="Tahoma" w:cs="Tahoma"/>
        </w:rPr>
      </w:pPr>
      <w:r w:rsidRPr="004B65C3">
        <w:rPr>
          <w:rFonts w:ascii="Tahoma" w:hAnsi="Tahoma" w:cs="Tahoma"/>
        </w:rPr>
        <w:lastRenderedPageBreak/>
        <w:t xml:space="preserve">Por lo expuesto, considerando que las Bases permitían que los postores acreditaran el cumplimiento de las especificaciones técnicas mínimas mediante cualquier documento emitido por el fabricante del equipo ofertado, y atendiendo a que el postor ganador de la buena pro, quien es fabricante del equipo  que oferta, incluyó en su propuesta un documento detallando las especificaciones técnicas del modelo </w:t>
      </w:r>
      <w:proofErr w:type="spellStart"/>
      <w:r w:rsidRPr="004B65C3">
        <w:rPr>
          <w:rFonts w:ascii="Tahoma" w:hAnsi="Tahoma" w:cs="Tahoma"/>
        </w:rPr>
        <w:t>Ecxell</w:t>
      </w:r>
      <w:proofErr w:type="spellEnd"/>
      <w:r w:rsidRPr="004B65C3">
        <w:rPr>
          <w:rFonts w:ascii="Tahoma" w:hAnsi="Tahoma" w:cs="Tahoma"/>
        </w:rPr>
        <w:t xml:space="preserve"> Premium, las mismas que se adecúan a lo requerido por la Entidad, este Colegiado considera que </w:t>
      </w:r>
      <w:proofErr w:type="spellStart"/>
      <w:r w:rsidRPr="004B65C3">
        <w:rPr>
          <w:rFonts w:ascii="Tahoma" w:hAnsi="Tahoma" w:cs="Tahoma"/>
        </w:rPr>
        <w:t>Faredent</w:t>
      </w:r>
      <w:proofErr w:type="spellEnd"/>
      <w:r w:rsidRPr="004B65C3">
        <w:rPr>
          <w:rFonts w:ascii="Tahoma" w:hAnsi="Tahoma" w:cs="Tahoma"/>
        </w:rPr>
        <w:t xml:space="preserve"> cumplió con la exigencia contenida en el inciso 7) del numeral 9.4 de las Bases. </w:t>
      </w:r>
    </w:p>
    <w:p w:rsidR="00A32735" w:rsidRPr="004B65C3" w:rsidRDefault="00A32735" w:rsidP="00A32735">
      <w:pPr>
        <w:tabs>
          <w:tab w:val="num" w:pos="2160"/>
        </w:tabs>
        <w:ind w:left="540"/>
        <w:jc w:val="both"/>
        <w:rPr>
          <w:rFonts w:ascii="Tahoma" w:hAnsi="Tahoma" w:cs="Tahoma"/>
        </w:rPr>
      </w:pPr>
    </w:p>
    <w:p w:rsidR="00A32735" w:rsidRPr="004B65C3" w:rsidRDefault="00A32735" w:rsidP="00A32735">
      <w:pPr>
        <w:tabs>
          <w:tab w:val="num" w:pos="2160"/>
        </w:tabs>
        <w:ind w:left="540"/>
        <w:jc w:val="both"/>
        <w:rPr>
          <w:rFonts w:ascii="Tahoma" w:hAnsi="Tahoma" w:cs="Tahoma"/>
        </w:rPr>
      </w:pPr>
      <w:r w:rsidRPr="004B65C3">
        <w:rPr>
          <w:rFonts w:ascii="Tahoma" w:hAnsi="Tahoma" w:cs="Tahoma"/>
        </w:rPr>
        <w:t xml:space="preserve">Consecuentemente, corresponde rechazar el cuestionamiento formulado por El Impugnante respecto a la admisión de la propuesta técnica formulada por </w:t>
      </w:r>
      <w:proofErr w:type="spellStart"/>
      <w:r w:rsidRPr="004B65C3">
        <w:rPr>
          <w:rFonts w:ascii="Tahoma" w:hAnsi="Tahoma" w:cs="Tahoma"/>
        </w:rPr>
        <w:t>Faredent</w:t>
      </w:r>
      <w:proofErr w:type="spellEnd"/>
      <w:r w:rsidRPr="004B65C3">
        <w:rPr>
          <w:rFonts w:ascii="Tahoma" w:hAnsi="Tahoma" w:cs="Tahoma"/>
        </w:rPr>
        <w:t xml:space="preserve"> y confirmar el otorgamiento de la buena pro de la Adjudicación de Menor Cuantía Nº 0167-2007/ESSALUD-RAJ (Tercera Convocatoria).</w:t>
      </w:r>
    </w:p>
    <w:p w:rsidR="00A32735" w:rsidRPr="004B65C3" w:rsidRDefault="00A32735" w:rsidP="00A32735">
      <w:pPr>
        <w:numPr>
          <w:ilvl w:val="0"/>
          <w:numId w:val="40"/>
        </w:numPr>
        <w:tabs>
          <w:tab w:val="clear" w:pos="720"/>
          <w:tab w:val="num" w:pos="567"/>
        </w:tabs>
        <w:ind w:left="567" w:hanging="567"/>
        <w:jc w:val="both"/>
        <w:rPr>
          <w:rFonts w:ascii="Tahoma" w:hAnsi="Tahoma" w:cs="Tahoma"/>
          <w:b/>
          <w:snapToGrid w:val="0"/>
        </w:rPr>
      </w:pPr>
      <w:r w:rsidRPr="004B65C3">
        <w:rPr>
          <w:rFonts w:ascii="Tahoma" w:hAnsi="Tahoma" w:cs="Tahoma"/>
        </w:rPr>
        <w:t>Por las consideraciones expuestas, en aplicación del numeral 1 del artículo 163 del Reglamento de la Ley de Contrataciones y Adquisiciones del Estado, corresponde declarar infundado el recurso de apelación interpuesto por El Impugnante;  sin perjuicio de que La Entidad verifique al momento de la entrega de los equipos ofertados que éstos se adecuan a las especificaciones requeridas en las Bases.</w:t>
      </w:r>
    </w:p>
    <w:p w:rsidR="00C3673F" w:rsidRPr="004B65C3" w:rsidRDefault="00C3673F" w:rsidP="00C3673F">
      <w:pPr>
        <w:ind w:right="99" w:firstLine="540"/>
        <w:jc w:val="both"/>
        <w:rPr>
          <w:rFonts w:ascii="Tahoma" w:hAnsi="Tahoma" w:cs="Tahoma"/>
          <w:b/>
        </w:rPr>
      </w:pPr>
    </w:p>
    <w:p w:rsidR="00965E33" w:rsidRPr="004B65C3" w:rsidRDefault="00965E33" w:rsidP="00C3673F">
      <w:pPr>
        <w:ind w:right="99" w:firstLine="540"/>
        <w:jc w:val="both"/>
        <w:rPr>
          <w:rFonts w:ascii="Tahoma" w:hAnsi="Tahoma" w:cs="Tahoma"/>
        </w:rPr>
      </w:pPr>
      <w:r w:rsidRPr="004B65C3">
        <w:rPr>
          <w:rFonts w:ascii="Tahoma" w:hAnsi="Tahoma" w:cs="Tahoma"/>
        </w:rPr>
        <w:t xml:space="preserve">Por estos fundamentos, de conformidad con el informe del Vocal Ponente Dr. Carlos Augusto Salazar Romero y la intervención de los Señores Vocales Dr. Martín Zumaeta </w:t>
      </w:r>
      <w:proofErr w:type="spellStart"/>
      <w:r w:rsidRPr="004B65C3">
        <w:rPr>
          <w:rFonts w:ascii="Tahoma" w:hAnsi="Tahoma" w:cs="Tahoma"/>
        </w:rPr>
        <w:t>Giudichi</w:t>
      </w:r>
      <w:proofErr w:type="spellEnd"/>
      <w:r w:rsidRPr="004B65C3">
        <w:rPr>
          <w:rFonts w:ascii="Tahoma" w:hAnsi="Tahoma" w:cs="Tahoma"/>
        </w:rPr>
        <w:t xml:space="preserve"> y </w:t>
      </w:r>
      <w:r w:rsidR="0063608B" w:rsidRPr="004B65C3">
        <w:rPr>
          <w:rFonts w:ascii="Tahoma" w:hAnsi="Tahoma" w:cs="Tahoma"/>
        </w:rPr>
        <w:t xml:space="preserve">Dra. Mónica Yaya Luyo, </w:t>
      </w:r>
      <w:r w:rsidRPr="004B65C3">
        <w:rPr>
          <w:rFonts w:ascii="Tahoma" w:hAnsi="Tahoma" w:cs="Tahoma"/>
        </w:rPr>
        <w:t>atendiendo a la conformación de la Segunda Sala del Tribunal de Contrataciones y Adquisiciones del Estado según lo dispuesto en la Resolución Nº 279-2007-CONSUCODE/PRE, expedida el 21 de mayo de 2007,</w:t>
      </w:r>
      <w:r w:rsidR="0063608B" w:rsidRPr="004B65C3">
        <w:rPr>
          <w:rFonts w:ascii="Tahoma" w:hAnsi="Tahoma" w:cs="Tahoma"/>
        </w:rPr>
        <w:t xml:space="preserve"> y del Acuerdo de Sala Plena Nº 005/003 del 4 de marzo del 2002,</w:t>
      </w:r>
      <w:r w:rsidRPr="004B65C3">
        <w:rPr>
          <w:rFonts w:ascii="Tahoma" w:hAnsi="Tahoma" w:cs="Tahoma"/>
        </w:rPr>
        <w:t xml:space="preserve"> en ejercicio de las facultades conferidas en los artículos 53°, 54º, 59° y 61° del Texto Único Ordenado de la Ley de Contrataciones y Adquisiciones del Estado, aprobado por Decreto Supremo Nº 083-2004-PCM, el artículo 163 de su Reglamento, aprobado por Decreto Supremo Nº 084-2004-PCM, modificado por Decreto Supremo Nº 028-2007-EF, y los artículos 17º y 18º del Reglamento de Organización y Funciones del CONSUCODE, aprobado por Decreto Supremo Nº 054-2007-EF; analizados los antecedentes y luego de agotado el debate correspondiente, por </w:t>
      </w:r>
      <w:r w:rsidR="00F54414" w:rsidRPr="004B65C3">
        <w:rPr>
          <w:rFonts w:ascii="Tahoma" w:hAnsi="Tahoma" w:cs="Tahoma"/>
        </w:rPr>
        <w:t>unanimidad</w:t>
      </w:r>
      <w:r w:rsidRPr="004B65C3">
        <w:rPr>
          <w:rFonts w:ascii="Tahoma" w:hAnsi="Tahoma" w:cs="Tahoma"/>
        </w:rPr>
        <w:t>;</w:t>
      </w:r>
    </w:p>
    <w:p w:rsidR="0025322B" w:rsidRPr="004B65C3" w:rsidRDefault="0025322B" w:rsidP="00E7455B">
      <w:pPr>
        <w:tabs>
          <w:tab w:val="left" w:pos="7920"/>
        </w:tabs>
        <w:ind w:right="-81" w:firstLine="454"/>
        <w:jc w:val="both"/>
        <w:rPr>
          <w:rFonts w:ascii="Tahoma" w:hAnsi="Tahoma" w:cs="Tahoma"/>
        </w:rPr>
      </w:pPr>
    </w:p>
    <w:p w:rsidR="00965E33" w:rsidRPr="004B65C3" w:rsidRDefault="00965E33" w:rsidP="00E7455B">
      <w:pPr>
        <w:tabs>
          <w:tab w:val="num" w:pos="360"/>
          <w:tab w:val="left" w:pos="7920"/>
        </w:tabs>
        <w:ind w:left="-180" w:right="-81" w:firstLine="180"/>
        <w:jc w:val="both"/>
        <w:rPr>
          <w:rFonts w:ascii="Tahoma" w:hAnsi="Tahoma" w:cs="Tahoma"/>
          <w:b/>
          <w:shadow/>
        </w:rPr>
      </w:pPr>
      <w:r w:rsidRPr="004B65C3">
        <w:rPr>
          <w:rFonts w:ascii="Tahoma" w:hAnsi="Tahoma" w:cs="Tahoma"/>
          <w:b/>
          <w:shadow/>
        </w:rPr>
        <w:t>LA SALA RESUELVE:</w:t>
      </w:r>
    </w:p>
    <w:p w:rsidR="00E66316" w:rsidRPr="004B65C3" w:rsidRDefault="00E66316" w:rsidP="00E7455B">
      <w:pPr>
        <w:tabs>
          <w:tab w:val="left" w:pos="7920"/>
        </w:tabs>
        <w:ind w:right="-81"/>
        <w:jc w:val="both"/>
        <w:rPr>
          <w:rFonts w:ascii="Tahoma" w:hAnsi="Tahoma" w:cs="Tahoma"/>
        </w:rPr>
      </w:pPr>
    </w:p>
    <w:p w:rsidR="00A32735" w:rsidRPr="004B65C3" w:rsidRDefault="00A32735" w:rsidP="00A32735">
      <w:pPr>
        <w:numPr>
          <w:ilvl w:val="0"/>
          <w:numId w:val="36"/>
        </w:numPr>
        <w:tabs>
          <w:tab w:val="clear" w:pos="720"/>
          <w:tab w:val="num" w:pos="540"/>
        </w:tabs>
        <w:ind w:left="540" w:hanging="540"/>
        <w:jc w:val="both"/>
        <w:rPr>
          <w:rFonts w:ascii="Tahoma" w:hAnsi="Tahoma" w:cs="Tahoma"/>
        </w:rPr>
      </w:pPr>
      <w:r w:rsidRPr="004B65C3">
        <w:rPr>
          <w:rFonts w:ascii="Tahoma" w:hAnsi="Tahoma" w:cs="Tahoma"/>
        </w:rPr>
        <w:t xml:space="preserve">Declarar infundado el recurso de apelación interpuesto por </w:t>
      </w:r>
      <w:proofErr w:type="spellStart"/>
      <w:r w:rsidRPr="004B65C3">
        <w:rPr>
          <w:rFonts w:ascii="Tahoma" w:hAnsi="Tahoma" w:cs="Tahoma"/>
        </w:rPr>
        <w:t>Dent</w:t>
      </w:r>
      <w:proofErr w:type="spellEnd"/>
      <w:r w:rsidRPr="004B65C3">
        <w:rPr>
          <w:rFonts w:ascii="Tahoma" w:hAnsi="Tahoma" w:cs="Tahoma"/>
        </w:rPr>
        <w:t xml:space="preserve"> </w:t>
      </w:r>
      <w:proofErr w:type="spellStart"/>
      <w:r w:rsidRPr="004B65C3">
        <w:rPr>
          <w:rFonts w:ascii="Tahoma" w:hAnsi="Tahoma" w:cs="Tahoma"/>
        </w:rPr>
        <w:t>Import</w:t>
      </w:r>
      <w:proofErr w:type="spellEnd"/>
      <w:r w:rsidRPr="004B65C3">
        <w:rPr>
          <w:rFonts w:ascii="Tahoma" w:hAnsi="Tahoma" w:cs="Tahoma"/>
        </w:rPr>
        <w:t xml:space="preserve"> S.A. contra el otorgamiento de la buena pro de la Adjudicación de Menor Cuantía Nº 0167-2007/ESSALUD-RAJ (Tercera Convocatoria), por los  fundamentos expuestos.</w:t>
      </w:r>
    </w:p>
    <w:p w:rsidR="00A32735" w:rsidRPr="004B65C3" w:rsidRDefault="00A32735" w:rsidP="00A32735">
      <w:pPr>
        <w:jc w:val="both"/>
        <w:rPr>
          <w:rFonts w:ascii="Tahoma" w:hAnsi="Tahoma" w:cs="Tahoma"/>
        </w:rPr>
      </w:pPr>
    </w:p>
    <w:p w:rsidR="00A32735" w:rsidRPr="004B65C3" w:rsidRDefault="00A32735" w:rsidP="00A32735">
      <w:pPr>
        <w:numPr>
          <w:ilvl w:val="0"/>
          <w:numId w:val="36"/>
        </w:numPr>
        <w:tabs>
          <w:tab w:val="clear" w:pos="720"/>
          <w:tab w:val="num" w:pos="540"/>
        </w:tabs>
        <w:ind w:left="540" w:hanging="540"/>
        <w:jc w:val="both"/>
        <w:rPr>
          <w:rFonts w:ascii="Tahoma" w:hAnsi="Tahoma" w:cs="Tahoma"/>
        </w:rPr>
      </w:pPr>
      <w:r w:rsidRPr="004B65C3">
        <w:rPr>
          <w:rFonts w:ascii="Tahoma" w:hAnsi="Tahoma" w:cs="Tahoma"/>
        </w:rPr>
        <w:t xml:space="preserve">Confirmar el otorgamiento de la buena pro de la Adjudicación de Menor Cuantía Nº 0167-2007/ESSALUD-RAJ (Tercera Convocatoria) a favor de </w:t>
      </w:r>
      <w:proofErr w:type="spellStart"/>
      <w:r w:rsidRPr="004B65C3">
        <w:rPr>
          <w:rFonts w:ascii="Tahoma" w:hAnsi="Tahoma" w:cs="Tahoma"/>
        </w:rPr>
        <w:t>Faredent</w:t>
      </w:r>
      <w:proofErr w:type="spellEnd"/>
      <w:r w:rsidRPr="004B65C3">
        <w:rPr>
          <w:rFonts w:ascii="Tahoma" w:hAnsi="Tahoma" w:cs="Tahoma"/>
        </w:rPr>
        <w:t xml:space="preserve"> S.R.L.</w:t>
      </w:r>
    </w:p>
    <w:p w:rsidR="00A32735" w:rsidRPr="004B65C3" w:rsidRDefault="00A32735" w:rsidP="00A32735">
      <w:pPr>
        <w:pStyle w:val="Prrafodelista"/>
        <w:rPr>
          <w:rFonts w:ascii="Tahoma" w:hAnsi="Tahoma" w:cs="Tahoma"/>
        </w:rPr>
      </w:pPr>
    </w:p>
    <w:p w:rsidR="00A32735" w:rsidRPr="004B65C3" w:rsidRDefault="00A32735" w:rsidP="00A32735">
      <w:pPr>
        <w:numPr>
          <w:ilvl w:val="0"/>
          <w:numId w:val="36"/>
        </w:numPr>
        <w:tabs>
          <w:tab w:val="clear" w:pos="720"/>
          <w:tab w:val="num" w:pos="540"/>
        </w:tabs>
        <w:ind w:left="540" w:hanging="540"/>
        <w:jc w:val="both"/>
        <w:rPr>
          <w:rFonts w:ascii="Tahoma" w:hAnsi="Tahoma" w:cs="Tahoma"/>
        </w:rPr>
      </w:pPr>
      <w:r w:rsidRPr="004B65C3">
        <w:rPr>
          <w:rFonts w:ascii="Tahoma" w:hAnsi="Tahoma" w:cs="Tahoma"/>
        </w:rPr>
        <w:t xml:space="preserve">Ejecutar la garantía presentada por </w:t>
      </w:r>
      <w:proofErr w:type="spellStart"/>
      <w:r w:rsidRPr="004B65C3">
        <w:rPr>
          <w:rFonts w:ascii="Tahoma" w:hAnsi="Tahoma" w:cs="Tahoma"/>
        </w:rPr>
        <w:t>Dent</w:t>
      </w:r>
      <w:proofErr w:type="spellEnd"/>
      <w:r w:rsidRPr="004B65C3">
        <w:rPr>
          <w:rFonts w:ascii="Tahoma" w:hAnsi="Tahoma" w:cs="Tahoma"/>
        </w:rPr>
        <w:t xml:space="preserve"> </w:t>
      </w:r>
      <w:proofErr w:type="spellStart"/>
      <w:r w:rsidRPr="004B65C3">
        <w:rPr>
          <w:rFonts w:ascii="Tahoma" w:hAnsi="Tahoma" w:cs="Tahoma"/>
        </w:rPr>
        <w:t>Import</w:t>
      </w:r>
      <w:proofErr w:type="spellEnd"/>
      <w:r w:rsidRPr="004B65C3">
        <w:rPr>
          <w:rFonts w:ascii="Tahoma" w:hAnsi="Tahoma" w:cs="Tahoma"/>
        </w:rPr>
        <w:t xml:space="preserve"> S.A.  para la interposición de su recurso de apelación.</w:t>
      </w:r>
    </w:p>
    <w:p w:rsidR="00A32735" w:rsidRPr="004B65C3" w:rsidRDefault="00A32735" w:rsidP="00A32735">
      <w:pPr>
        <w:tabs>
          <w:tab w:val="num" w:pos="540"/>
        </w:tabs>
        <w:ind w:left="540" w:hanging="540"/>
        <w:jc w:val="both"/>
        <w:rPr>
          <w:rFonts w:ascii="Tahoma" w:hAnsi="Tahoma" w:cs="Tahoma"/>
        </w:rPr>
      </w:pPr>
    </w:p>
    <w:p w:rsidR="00A32735" w:rsidRPr="004B65C3" w:rsidRDefault="00A32735" w:rsidP="00A32735">
      <w:pPr>
        <w:numPr>
          <w:ilvl w:val="0"/>
          <w:numId w:val="36"/>
        </w:numPr>
        <w:tabs>
          <w:tab w:val="clear" w:pos="720"/>
          <w:tab w:val="num" w:pos="540"/>
        </w:tabs>
        <w:ind w:left="540" w:hanging="540"/>
        <w:jc w:val="both"/>
        <w:rPr>
          <w:rFonts w:ascii="Tahoma" w:hAnsi="Tahoma" w:cs="Tahoma"/>
        </w:rPr>
      </w:pPr>
      <w:r w:rsidRPr="004B65C3">
        <w:rPr>
          <w:rFonts w:ascii="Tahoma" w:hAnsi="Tahoma" w:cs="Tahoma"/>
        </w:rPr>
        <w:t xml:space="preserve">Disponer la devolución de los antecedentes administrativos a la Entidad, la cual deberá recabarlos en la mesa de partes del Tribunal dentro del plazo de 30 días calendario de emitida la presente resolución; debiendo autorizar por escrito a la persona que realizará  dicha diligencia. En caso contrario, los antecedentes administrativos serán enviados al Archivo Central de CONSUCODE para su custodia </w:t>
      </w:r>
      <w:r w:rsidRPr="004B65C3">
        <w:rPr>
          <w:rFonts w:ascii="Tahoma" w:hAnsi="Tahoma" w:cs="Tahoma"/>
        </w:rPr>
        <w:lastRenderedPageBreak/>
        <w:t>por un plazo de seis (6) meses, luego del cual serán remitidos al Archivo General de la Nación, bajo responsabilidad.</w:t>
      </w:r>
    </w:p>
    <w:p w:rsidR="00A32735" w:rsidRPr="004B65C3" w:rsidRDefault="00A32735" w:rsidP="00A32735">
      <w:pPr>
        <w:tabs>
          <w:tab w:val="num" w:pos="540"/>
        </w:tabs>
        <w:ind w:left="540" w:hanging="540"/>
        <w:jc w:val="both"/>
        <w:rPr>
          <w:rFonts w:ascii="Tahoma" w:hAnsi="Tahoma" w:cs="Tahoma"/>
        </w:rPr>
      </w:pPr>
    </w:p>
    <w:p w:rsidR="00A32735" w:rsidRPr="004B65C3" w:rsidRDefault="00A32735" w:rsidP="00A32735">
      <w:pPr>
        <w:numPr>
          <w:ilvl w:val="0"/>
          <w:numId w:val="36"/>
        </w:numPr>
        <w:tabs>
          <w:tab w:val="clear" w:pos="720"/>
          <w:tab w:val="num" w:pos="540"/>
        </w:tabs>
        <w:ind w:left="540" w:hanging="540"/>
        <w:jc w:val="both"/>
        <w:rPr>
          <w:rFonts w:ascii="Tahoma" w:hAnsi="Tahoma" w:cs="Tahoma"/>
        </w:rPr>
      </w:pPr>
      <w:r w:rsidRPr="004B65C3">
        <w:rPr>
          <w:rFonts w:ascii="Tahoma" w:hAnsi="Tahoma" w:cs="Tahoma"/>
        </w:rPr>
        <w:t>Dar por agotada la vía administrativa.</w:t>
      </w:r>
    </w:p>
    <w:p w:rsidR="009A7335" w:rsidRPr="004B65C3" w:rsidRDefault="009A7335" w:rsidP="00E7455B">
      <w:pPr>
        <w:pStyle w:val="Textoindependiente21"/>
        <w:tabs>
          <w:tab w:val="left" w:pos="7920"/>
        </w:tabs>
        <w:ind w:right="-81"/>
        <w:rPr>
          <w:rFonts w:cs="Tahoma"/>
          <w:sz w:val="20"/>
        </w:rPr>
      </w:pPr>
    </w:p>
    <w:p w:rsidR="00965E33" w:rsidRPr="004B65C3" w:rsidRDefault="00965E33" w:rsidP="00E7455B">
      <w:pPr>
        <w:pStyle w:val="Textoindependiente21"/>
        <w:tabs>
          <w:tab w:val="left" w:pos="7920"/>
        </w:tabs>
        <w:ind w:right="-81"/>
        <w:rPr>
          <w:rFonts w:cs="Tahoma"/>
          <w:sz w:val="20"/>
        </w:rPr>
      </w:pPr>
      <w:r w:rsidRPr="004B65C3">
        <w:rPr>
          <w:rFonts w:cs="Tahoma"/>
          <w:sz w:val="20"/>
        </w:rPr>
        <w:t>Regístrese, comuníquese y publíquese.</w:t>
      </w:r>
    </w:p>
    <w:p w:rsidR="00E66316" w:rsidRPr="004B65C3" w:rsidRDefault="00E66316" w:rsidP="00E7455B">
      <w:pPr>
        <w:ind w:right="-81"/>
        <w:jc w:val="center"/>
        <w:rPr>
          <w:rFonts w:ascii="Tahoma" w:hAnsi="Tahoma" w:cs="Tahoma"/>
          <w:b/>
        </w:rPr>
      </w:pPr>
    </w:p>
    <w:p w:rsidR="00E66316" w:rsidRPr="004B65C3" w:rsidRDefault="00E66316" w:rsidP="00E7455B">
      <w:pPr>
        <w:ind w:right="-81"/>
        <w:jc w:val="center"/>
        <w:rPr>
          <w:rFonts w:ascii="Tahoma" w:hAnsi="Tahoma" w:cs="Tahoma"/>
          <w:b/>
        </w:rPr>
      </w:pPr>
    </w:p>
    <w:p w:rsidR="00302BB2" w:rsidRPr="004B65C3" w:rsidRDefault="00302BB2" w:rsidP="00E7455B">
      <w:pPr>
        <w:ind w:right="-81"/>
        <w:jc w:val="center"/>
        <w:rPr>
          <w:rFonts w:ascii="Tahoma" w:hAnsi="Tahoma" w:cs="Tahoma"/>
          <w:b/>
        </w:rPr>
      </w:pPr>
    </w:p>
    <w:p w:rsidR="00302BB2" w:rsidRPr="004B65C3" w:rsidRDefault="00302BB2" w:rsidP="00E7455B">
      <w:pPr>
        <w:ind w:right="-81"/>
        <w:jc w:val="center"/>
        <w:rPr>
          <w:rFonts w:ascii="Tahoma" w:hAnsi="Tahoma" w:cs="Tahoma"/>
          <w:b/>
        </w:rPr>
      </w:pPr>
    </w:p>
    <w:p w:rsidR="00302BB2" w:rsidRPr="004B65C3" w:rsidRDefault="00302BB2" w:rsidP="00E7455B">
      <w:pPr>
        <w:ind w:right="-81"/>
        <w:jc w:val="center"/>
        <w:rPr>
          <w:rFonts w:ascii="Tahoma" w:hAnsi="Tahoma" w:cs="Tahoma"/>
          <w:b/>
        </w:rPr>
      </w:pPr>
    </w:p>
    <w:p w:rsidR="00302BB2" w:rsidRPr="004B65C3" w:rsidRDefault="00302BB2" w:rsidP="00E7455B">
      <w:pPr>
        <w:ind w:right="-81"/>
        <w:jc w:val="center"/>
        <w:rPr>
          <w:rFonts w:ascii="Tahoma" w:hAnsi="Tahoma" w:cs="Tahoma"/>
          <w:b/>
        </w:rPr>
      </w:pPr>
    </w:p>
    <w:p w:rsidR="00302BB2" w:rsidRPr="004B65C3" w:rsidRDefault="00302BB2" w:rsidP="00E7455B">
      <w:pPr>
        <w:ind w:right="-81"/>
        <w:jc w:val="center"/>
        <w:rPr>
          <w:rFonts w:ascii="Tahoma" w:hAnsi="Tahoma" w:cs="Tahoma"/>
          <w:b/>
        </w:rPr>
      </w:pPr>
    </w:p>
    <w:p w:rsidR="00302BB2" w:rsidRPr="004B65C3" w:rsidRDefault="00302BB2" w:rsidP="00E7455B">
      <w:pPr>
        <w:ind w:right="-81"/>
        <w:jc w:val="center"/>
        <w:rPr>
          <w:rFonts w:ascii="Tahoma" w:hAnsi="Tahoma" w:cs="Tahoma"/>
          <w:b/>
        </w:rPr>
      </w:pPr>
    </w:p>
    <w:p w:rsidR="00302BB2" w:rsidRDefault="00302BB2" w:rsidP="00E7455B">
      <w:pPr>
        <w:ind w:right="-81"/>
        <w:jc w:val="center"/>
        <w:rPr>
          <w:rFonts w:ascii="Tahoma" w:hAnsi="Tahoma" w:cs="Tahoma"/>
          <w:b/>
        </w:rPr>
      </w:pPr>
    </w:p>
    <w:p w:rsidR="004B65C3" w:rsidRDefault="004B65C3" w:rsidP="00E7455B">
      <w:pPr>
        <w:ind w:right="-81"/>
        <w:jc w:val="center"/>
        <w:rPr>
          <w:rFonts w:ascii="Tahoma" w:hAnsi="Tahoma" w:cs="Tahoma"/>
          <w:b/>
        </w:rPr>
      </w:pPr>
    </w:p>
    <w:p w:rsidR="004B65C3" w:rsidRDefault="004B65C3" w:rsidP="00E7455B">
      <w:pPr>
        <w:ind w:right="-81"/>
        <w:jc w:val="center"/>
        <w:rPr>
          <w:rFonts w:ascii="Tahoma" w:hAnsi="Tahoma" w:cs="Tahoma"/>
          <w:b/>
        </w:rPr>
      </w:pPr>
    </w:p>
    <w:p w:rsidR="004B65C3" w:rsidRDefault="004B65C3" w:rsidP="00E7455B">
      <w:pPr>
        <w:ind w:right="-81"/>
        <w:jc w:val="center"/>
        <w:rPr>
          <w:rFonts w:ascii="Tahoma" w:hAnsi="Tahoma" w:cs="Tahoma"/>
          <w:b/>
        </w:rPr>
      </w:pPr>
    </w:p>
    <w:p w:rsidR="004B65C3" w:rsidRDefault="004B65C3" w:rsidP="00E7455B">
      <w:pPr>
        <w:ind w:right="-81"/>
        <w:jc w:val="center"/>
        <w:rPr>
          <w:rFonts w:ascii="Tahoma" w:hAnsi="Tahoma" w:cs="Tahoma"/>
          <w:b/>
        </w:rPr>
      </w:pPr>
    </w:p>
    <w:p w:rsidR="004B65C3" w:rsidRDefault="004B65C3" w:rsidP="00E7455B">
      <w:pPr>
        <w:ind w:right="-81"/>
        <w:jc w:val="center"/>
        <w:rPr>
          <w:rFonts w:ascii="Tahoma" w:hAnsi="Tahoma" w:cs="Tahoma"/>
          <w:b/>
        </w:rPr>
      </w:pPr>
    </w:p>
    <w:p w:rsidR="004B65C3" w:rsidRDefault="004B65C3" w:rsidP="00E7455B">
      <w:pPr>
        <w:ind w:right="-81"/>
        <w:jc w:val="center"/>
        <w:rPr>
          <w:rFonts w:ascii="Tahoma" w:hAnsi="Tahoma" w:cs="Tahoma"/>
          <w:b/>
        </w:rPr>
      </w:pPr>
    </w:p>
    <w:p w:rsidR="004B65C3" w:rsidRDefault="004B65C3" w:rsidP="00E7455B">
      <w:pPr>
        <w:ind w:right="-81"/>
        <w:jc w:val="center"/>
        <w:rPr>
          <w:rFonts w:ascii="Tahoma" w:hAnsi="Tahoma" w:cs="Tahoma"/>
          <w:b/>
        </w:rPr>
      </w:pPr>
    </w:p>
    <w:p w:rsidR="004B65C3" w:rsidRDefault="004B65C3" w:rsidP="00E7455B">
      <w:pPr>
        <w:ind w:right="-81"/>
        <w:jc w:val="center"/>
        <w:rPr>
          <w:rFonts w:ascii="Tahoma" w:hAnsi="Tahoma" w:cs="Tahoma"/>
          <w:b/>
        </w:rPr>
      </w:pPr>
    </w:p>
    <w:p w:rsidR="004B65C3" w:rsidRDefault="004B65C3" w:rsidP="00E7455B">
      <w:pPr>
        <w:ind w:right="-81"/>
        <w:jc w:val="center"/>
        <w:rPr>
          <w:rFonts w:ascii="Tahoma" w:hAnsi="Tahoma" w:cs="Tahoma"/>
          <w:b/>
        </w:rPr>
      </w:pPr>
    </w:p>
    <w:p w:rsidR="004B65C3" w:rsidRPr="004B65C3" w:rsidRDefault="004B65C3" w:rsidP="00E7455B">
      <w:pPr>
        <w:ind w:right="-81"/>
        <w:jc w:val="center"/>
        <w:rPr>
          <w:rFonts w:ascii="Tahoma" w:hAnsi="Tahoma" w:cs="Tahoma"/>
          <w:b/>
        </w:rPr>
      </w:pPr>
    </w:p>
    <w:p w:rsidR="00965E33" w:rsidRPr="004B65C3" w:rsidRDefault="00965E33" w:rsidP="00965E33">
      <w:pPr>
        <w:jc w:val="center"/>
        <w:rPr>
          <w:rFonts w:ascii="Tahoma" w:hAnsi="Tahoma" w:cs="Tahoma"/>
          <w:b/>
          <w:shadow/>
          <w:lang w:val="pt-BR"/>
        </w:rPr>
      </w:pPr>
      <w:r w:rsidRPr="004B65C3">
        <w:rPr>
          <w:rFonts w:ascii="Tahoma" w:hAnsi="Tahoma" w:cs="Tahoma"/>
          <w:b/>
          <w:shadow/>
          <w:lang w:val="pt-BR"/>
        </w:rPr>
        <w:t>PRESIDENTE</w:t>
      </w:r>
    </w:p>
    <w:p w:rsidR="00E7455B" w:rsidRPr="004B65C3" w:rsidRDefault="00E7455B" w:rsidP="00965E33">
      <w:pPr>
        <w:ind w:firstLine="708"/>
        <w:rPr>
          <w:rFonts w:ascii="Tahoma" w:hAnsi="Tahoma" w:cs="Tahoma"/>
          <w:b/>
          <w:shadow/>
          <w:lang w:val="pt-BR"/>
        </w:rPr>
      </w:pPr>
    </w:p>
    <w:p w:rsidR="00965E33" w:rsidRPr="004B65C3" w:rsidRDefault="00965E33" w:rsidP="00965E33">
      <w:pPr>
        <w:ind w:firstLine="708"/>
        <w:rPr>
          <w:rFonts w:ascii="Tahoma" w:hAnsi="Tahoma" w:cs="Tahoma"/>
          <w:shadow/>
          <w:lang w:val="pt-BR"/>
        </w:rPr>
      </w:pPr>
      <w:r w:rsidRPr="004B65C3">
        <w:rPr>
          <w:rFonts w:ascii="Tahoma" w:hAnsi="Tahoma" w:cs="Tahoma"/>
          <w:b/>
          <w:shadow/>
          <w:lang w:val="pt-BR"/>
        </w:rPr>
        <w:t xml:space="preserve">    </w:t>
      </w:r>
      <w:r w:rsidR="00F54414" w:rsidRPr="004B65C3">
        <w:rPr>
          <w:rFonts w:ascii="Tahoma" w:hAnsi="Tahoma" w:cs="Tahoma"/>
          <w:b/>
          <w:shadow/>
          <w:lang w:val="pt-BR"/>
        </w:rPr>
        <w:t>VOCAL</w:t>
      </w:r>
      <w:proofErr w:type="gramStart"/>
      <w:r w:rsidRPr="004B65C3">
        <w:rPr>
          <w:rFonts w:ascii="Tahoma" w:hAnsi="Tahoma" w:cs="Tahoma"/>
          <w:b/>
          <w:shadow/>
          <w:lang w:val="pt-BR"/>
        </w:rPr>
        <w:t xml:space="preserve">  </w:t>
      </w:r>
      <w:proofErr w:type="gramEnd"/>
      <w:r w:rsidRPr="004B65C3">
        <w:rPr>
          <w:rFonts w:ascii="Tahoma" w:hAnsi="Tahoma" w:cs="Tahoma"/>
          <w:b/>
          <w:shadow/>
          <w:lang w:val="pt-BR"/>
        </w:rPr>
        <w:tab/>
        <w:t xml:space="preserve">                                                                            VOCAL</w:t>
      </w:r>
    </w:p>
    <w:p w:rsidR="00302BB2" w:rsidRPr="004B65C3" w:rsidRDefault="00302BB2" w:rsidP="00965E33">
      <w:pPr>
        <w:jc w:val="both"/>
        <w:rPr>
          <w:rFonts w:ascii="Tahoma" w:hAnsi="Tahoma" w:cs="Tahoma"/>
          <w:lang w:val="pt-BR"/>
        </w:rPr>
      </w:pPr>
    </w:p>
    <w:p w:rsidR="00302BB2" w:rsidRPr="004B65C3" w:rsidRDefault="00302BB2" w:rsidP="00965E33">
      <w:pPr>
        <w:jc w:val="both"/>
        <w:rPr>
          <w:rFonts w:ascii="Tahoma" w:hAnsi="Tahoma" w:cs="Tahoma"/>
          <w:lang w:val="pt-BR"/>
        </w:rPr>
      </w:pPr>
    </w:p>
    <w:p w:rsidR="00302BB2" w:rsidRDefault="00302BB2" w:rsidP="00965E33">
      <w:pPr>
        <w:jc w:val="both"/>
        <w:rPr>
          <w:rFonts w:ascii="Tahoma" w:hAnsi="Tahoma" w:cs="Tahoma"/>
          <w:lang w:val="pt-BR"/>
        </w:rPr>
      </w:pPr>
    </w:p>
    <w:p w:rsidR="004B65C3" w:rsidRDefault="004B65C3" w:rsidP="00965E33">
      <w:pPr>
        <w:jc w:val="both"/>
        <w:rPr>
          <w:rFonts w:ascii="Tahoma" w:hAnsi="Tahoma" w:cs="Tahoma"/>
          <w:lang w:val="pt-BR"/>
        </w:rPr>
      </w:pPr>
    </w:p>
    <w:p w:rsidR="004B65C3" w:rsidRDefault="004B65C3" w:rsidP="00965E33">
      <w:pPr>
        <w:jc w:val="both"/>
        <w:rPr>
          <w:rFonts w:ascii="Tahoma" w:hAnsi="Tahoma" w:cs="Tahoma"/>
          <w:lang w:val="pt-BR"/>
        </w:rPr>
      </w:pPr>
    </w:p>
    <w:p w:rsidR="004B65C3" w:rsidRDefault="004B65C3" w:rsidP="00965E33">
      <w:pPr>
        <w:jc w:val="both"/>
        <w:rPr>
          <w:rFonts w:ascii="Tahoma" w:hAnsi="Tahoma" w:cs="Tahoma"/>
          <w:lang w:val="pt-BR"/>
        </w:rPr>
      </w:pPr>
    </w:p>
    <w:p w:rsidR="004B65C3" w:rsidRDefault="004B65C3" w:rsidP="00965E33">
      <w:pPr>
        <w:jc w:val="both"/>
        <w:rPr>
          <w:rFonts w:ascii="Tahoma" w:hAnsi="Tahoma" w:cs="Tahoma"/>
          <w:lang w:val="pt-BR"/>
        </w:rPr>
      </w:pPr>
    </w:p>
    <w:p w:rsidR="004B65C3" w:rsidRDefault="004B65C3" w:rsidP="00965E33">
      <w:pPr>
        <w:jc w:val="both"/>
        <w:rPr>
          <w:rFonts w:ascii="Tahoma" w:hAnsi="Tahoma" w:cs="Tahoma"/>
          <w:lang w:val="pt-BR"/>
        </w:rPr>
      </w:pPr>
    </w:p>
    <w:p w:rsidR="004B65C3" w:rsidRDefault="004B65C3" w:rsidP="00965E33">
      <w:pPr>
        <w:jc w:val="both"/>
        <w:rPr>
          <w:rFonts w:ascii="Tahoma" w:hAnsi="Tahoma" w:cs="Tahoma"/>
          <w:lang w:val="pt-BR"/>
        </w:rPr>
      </w:pPr>
    </w:p>
    <w:p w:rsidR="004B65C3" w:rsidRDefault="004B65C3" w:rsidP="00965E33">
      <w:pPr>
        <w:jc w:val="both"/>
        <w:rPr>
          <w:rFonts w:ascii="Tahoma" w:hAnsi="Tahoma" w:cs="Tahoma"/>
          <w:lang w:val="pt-BR"/>
        </w:rPr>
      </w:pPr>
    </w:p>
    <w:p w:rsidR="004B65C3" w:rsidRDefault="004B65C3" w:rsidP="00965E33">
      <w:pPr>
        <w:jc w:val="both"/>
        <w:rPr>
          <w:rFonts w:ascii="Tahoma" w:hAnsi="Tahoma" w:cs="Tahoma"/>
          <w:lang w:val="pt-BR"/>
        </w:rPr>
      </w:pPr>
    </w:p>
    <w:p w:rsidR="004B65C3" w:rsidRDefault="004B65C3" w:rsidP="00965E33">
      <w:pPr>
        <w:jc w:val="both"/>
        <w:rPr>
          <w:rFonts w:ascii="Tahoma" w:hAnsi="Tahoma" w:cs="Tahoma"/>
          <w:lang w:val="pt-BR"/>
        </w:rPr>
      </w:pPr>
    </w:p>
    <w:p w:rsidR="004B65C3" w:rsidRDefault="004B65C3" w:rsidP="00965E33">
      <w:pPr>
        <w:jc w:val="both"/>
        <w:rPr>
          <w:rFonts w:ascii="Tahoma" w:hAnsi="Tahoma" w:cs="Tahoma"/>
          <w:lang w:val="pt-BR"/>
        </w:rPr>
      </w:pPr>
    </w:p>
    <w:p w:rsidR="004B65C3" w:rsidRDefault="004B65C3" w:rsidP="00965E33">
      <w:pPr>
        <w:jc w:val="both"/>
        <w:rPr>
          <w:rFonts w:ascii="Tahoma" w:hAnsi="Tahoma" w:cs="Tahoma"/>
          <w:lang w:val="pt-BR"/>
        </w:rPr>
      </w:pPr>
    </w:p>
    <w:p w:rsidR="004B65C3" w:rsidRDefault="004B65C3" w:rsidP="00965E33">
      <w:pPr>
        <w:jc w:val="both"/>
        <w:rPr>
          <w:rFonts w:ascii="Tahoma" w:hAnsi="Tahoma" w:cs="Tahoma"/>
          <w:lang w:val="pt-BR"/>
        </w:rPr>
      </w:pPr>
    </w:p>
    <w:p w:rsidR="004B65C3" w:rsidRPr="004B65C3" w:rsidRDefault="004B65C3" w:rsidP="00965E33">
      <w:pPr>
        <w:jc w:val="both"/>
        <w:rPr>
          <w:rFonts w:ascii="Tahoma" w:hAnsi="Tahoma" w:cs="Tahoma"/>
          <w:lang w:val="pt-BR"/>
        </w:rPr>
      </w:pPr>
    </w:p>
    <w:p w:rsidR="00965E33" w:rsidRPr="004B65C3" w:rsidRDefault="00965E33" w:rsidP="00965E33">
      <w:pPr>
        <w:jc w:val="both"/>
        <w:rPr>
          <w:rFonts w:ascii="Tahoma" w:hAnsi="Tahoma" w:cs="Tahoma"/>
          <w:lang w:val="pt-BR"/>
        </w:rPr>
      </w:pPr>
      <w:proofErr w:type="gramStart"/>
      <w:r w:rsidRPr="004B65C3">
        <w:rPr>
          <w:rFonts w:ascii="Tahoma" w:hAnsi="Tahoma" w:cs="Tahoma"/>
          <w:lang w:val="pt-BR"/>
        </w:rPr>
        <w:t>ss.</w:t>
      </w:r>
      <w:proofErr w:type="gramEnd"/>
    </w:p>
    <w:p w:rsidR="00965E33" w:rsidRPr="004B65C3" w:rsidRDefault="00965E33" w:rsidP="00965E33">
      <w:pPr>
        <w:pStyle w:val="Textoindependiente21"/>
        <w:rPr>
          <w:rFonts w:cs="Tahoma"/>
          <w:sz w:val="20"/>
          <w:lang w:val="pt-BR"/>
        </w:rPr>
      </w:pPr>
      <w:r w:rsidRPr="004B65C3">
        <w:rPr>
          <w:rFonts w:cs="Tahoma"/>
          <w:sz w:val="20"/>
          <w:lang w:val="pt-BR"/>
        </w:rPr>
        <w:t>Salazar Romero.</w:t>
      </w:r>
    </w:p>
    <w:p w:rsidR="0063608B" w:rsidRPr="004B65C3" w:rsidRDefault="00F54414" w:rsidP="00965E33">
      <w:pPr>
        <w:pStyle w:val="Textoindependiente21"/>
        <w:rPr>
          <w:rFonts w:cs="Tahoma"/>
          <w:sz w:val="20"/>
          <w:lang w:val="pt-BR"/>
        </w:rPr>
      </w:pPr>
      <w:r w:rsidRPr="004B65C3">
        <w:rPr>
          <w:rFonts w:cs="Tahoma"/>
          <w:sz w:val="20"/>
          <w:lang w:val="pt-BR"/>
        </w:rPr>
        <w:t>Zumaeta Giudichi.</w:t>
      </w:r>
    </w:p>
    <w:p w:rsidR="00F54414" w:rsidRPr="004B65C3" w:rsidRDefault="00426E3E" w:rsidP="00965E33">
      <w:pPr>
        <w:pStyle w:val="Textoindependiente21"/>
        <w:rPr>
          <w:rFonts w:cs="Tahoma"/>
          <w:sz w:val="20"/>
          <w:lang w:val="pt-BR"/>
        </w:rPr>
      </w:pPr>
      <w:r w:rsidRPr="004B65C3">
        <w:rPr>
          <w:rFonts w:cs="Tahoma"/>
          <w:sz w:val="20"/>
          <w:lang w:val="pt-BR"/>
        </w:rPr>
        <w:t>Yaya Luyo</w:t>
      </w:r>
      <w:r w:rsidR="00F54414" w:rsidRPr="004B65C3">
        <w:rPr>
          <w:rFonts w:cs="Tahoma"/>
          <w:sz w:val="20"/>
          <w:lang w:val="pt-BR"/>
        </w:rPr>
        <w:t>.</w:t>
      </w:r>
    </w:p>
    <w:sectPr w:rsidR="00F54414" w:rsidRPr="004B65C3" w:rsidSect="00E7455B">
      <w:footerReference w:type="even" r:id="rId7"/>
      <w:footerReference w:type="default" r:id="rId8"/>
      <w:pgSz w:w="11907" w:h="16840" w:code="9"/>
      <w:pgMar w:top="3232" w:right="2187" w:bottom="1440" w:left="1701"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5928" w:rsidRDefault="004B65C3">
      <w:r>
        <w:separator/>
      </w:r>
    </w:p>
  </w:endnote>
  <w:endnote w:type="continuationSeparator" w:id="1">
    <w:p w:rsidR="00155928" w:rsidRDefault="004B65C3">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73F" w:rsidRDefault="00E9043C" w:rsidP="00E66316">
    <w:pPr>
      <w:pStyle w:val="Piedepgina"/>
      <w:framePr w:wrap="around" w:vAnchor="text" w:hAnchor="margin" w:xAlign="center" w:y="1"/>
      <w:rPr>
        <w:rStyle w:val="Nmerodepgina"/>
      </w:rPr>
    </w:pPr>
    <w:r>
      <w:rPr>
        <w:rStyle w:val="Nmerodepgina"/>
      </w:rPr>
      <w:fldChar w:fldCharType="begin"/>
    </w:r>
    <w:r w:rsidR="00C3673F">
      <w:rPr>
        <w:rStyle w:val="Nmerodepgina"/>
      </w:rPr>
      <w:instrText xml:space="preserve">PAGE  </w:instrText>
    </w:r>
    <w:r>
      <w:rPr>
        <w:rStyle w:val="Nmerodepgina"/>
      </w:rPr>
      <w:fldChar w:fldCharType="end"/>
    </w:r>
  </w:p>
  <w:p w:rsidR="00C3673F" w:rsidRDefault="00C3673F">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73F" w:rsidRDefault="00E9043C" w:rsidP="00D9759F">
    <w:pPr>
      <w:pStyle w:val="Piedepgina"/>
      <w:framePr w:wrap="around" w:vAnchor="text" w:hAnchor="margin" w:xAlign="center" w:y="1"/>
      <w:rPr>
        <w:rStyle w:val="Nmerodepgina"/>
      </w:rPr>
    </w:pPr>
    <w:r>
      <w:rPr>
        <w:rStyle w:val="Nmerodepgina"/>
      </w:rPr>
      <w:fldChar w:fldCharType="begin"/>
    </w:r>
    <w:r w:rsidR="00C3673F">
      <w:rPr>
        <w:rStyle w:val="Nmerodepgina"/>
      </w:rPr>
      <w:instrText xml:space="preserve">PAGE  </w:instrText>
    </w:r>
    <w:r>
      <w:rPr>
        <w:rStyle w:val="Nmerodepgina"/>
      </w:rPr>
      <w:fldChar w:fldCharType="separate"/>
    </w:r>
    <w:r w:rsidR="00017744">
      <w:rPr>
        <w:rStyle w:val="Nmerodepgina"/>
        <w:noProof/>
      </w:rPr>
      <w:t>1</w:t>
    </w:r>
    <w:r>
      <w:rPr>
        <w:rStyle w:val="Nmerodepgina"/>
      </w:rPr>
      <w:fldChar w:fldCharType="end"/>
    </w:r>
  </w:p>
  <w:p w:rsidR="00C3673F" w:rsidRDefault="00C3673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5928" w:rsidRDefault="004B65C3">
      <w:r>
        <w:separator/>
      </w:r>
    </w:p>
  </w:footnote>
  <w:footnote w:type="continuationSeparator" w:id="1">
    <w:p w:rsidR="00155928" w:rsidRDefault="004B65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21C9B"/>
    <w:multiLevelType w:val="hybridMultilevel"/>
    <w:tmpl w:val="F9B0A1AA"/>
    <w:lvl w:ilvl="0" w:tplc="7C6A8532">
      <w:start w:val="1"/>
      <w:numFmt w:val="decimal"/>
      <w:lvlText w:val="%1."/>
      <w:lvlJc w:val="left"/>
      <w:pPr>
        <w:tabs>
          <w:tab w:val="num" w:pos="567"/>
        </w:tabs>
        <w:ind w:left="567" w:hanging="567"/>
      </w:pPr>
      <w:rPr>
        <w:rFonts w:ascii="Bookman Old Style" w:hAnsi="Bookman Old Style" w:hint="default"/>
        <w:b/>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47C4AE6"/>
    <w:multiLevelType w:val="hybridMultilevel"/>
    <w:tmpl w:val="0F14F316"/>
    <w:lvl w:ilvl="0" w:tplc="3E06BA4E">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90663DD"/>
    <w:multiLevelType w:val="hybridMultilevel"/>
    <w:tmpl w:val="1EBC6EF2"/>
    <w:lvl w:ilvl="0" w:tplc="B3D0E760">
      <w:start w:val="1"/>
      <w:numFmt w:val="lowerRoman"/>
      <w:lvlText w:val="(%1)"/>
      <w:lvlJc w:val="left"/>
      <w:pPr>
        <w:tabs>
          <w:tab w:val="num" w:pos="1174"/>
        </w:tabs>
        <w:ind w:left="1174" w:hanging="720"/>
      </w:pPr>
      <w:rPr>
        <w:rFonts w:hint="default"/>
        <w:b/>
        <w:shadow/>
        <w:sz w:val="20"/>
        <w:szCs w:val="20"/>
      </w:rPr>
    </w:lvl>
    <w:lvl w:ilvl="1" w:tplc="280A0019" w:tentative="1">
      <w:start w:val="1"/>
      <w:numFmt w:val="lowerLetter"/>
      <w:lvlText w:val="%2."/>
      <w:lvlJc w:val="left"/>
      <w:pPr>
        <w:tabs>
          <w:tab w:val="num" w:pos="1534"/>
        </w:tabs>
        <w:ind w:left="1534" w:hanging="360"/>
      </w:pPr>
    </w:lvl>
    <w:lvl w:ilvl="2" w:tplc="280A001B" w:tentative="1">
      <w:start w:val="1"/>
      <w:numFmt w:val="lowerRoman"/>
      <w:lvlText w:val="%3."/>
      <w:lvlJc w:val="right"/>
      <w:pPr>
        <w:tabs>
          <w:tab w:val="num" w:pos="2254"/>
        </w:tabs>
        <w:ind w:left="2254" w:hanging="180"/>
      </w:pPr>
    </w:lvl>
    <w:lvl w:ilvl="3" w:tplc="280A000F" w:tentative="1">
      <w:start w:val="1"/>
      <w:numFmt w:val="decimal"/>
      <w:lvlText w:val="%4."/>
      <w:lvlJc w:val="left"/>
      <w:pPr>
        <w:tabs>
          <w:tab w:val="num" w:pos="2974"/>
        </w:tabs>
        <w:ind w:left="2974" w:hanging="360"/>
      </w:pPr>
    </w:lvl>
    <w:lvl w:ilvl="4" w:tplc="280A0019" w:tentative="1">
      <w:start w:val="1"/>
      <w:numFmt w:val="lowerLetter"/>
      <w:lvlText w:val="%5."/>
      <w:lvlJc w:val="left"/>
      <w:pPr>
        <w:tabs>
          <w:tab w:val="num" w:pos="3694"/>
        </w:tabs>
        <w:ind w:left="3694" w:hanging="360"/>
      </w:pPr>
    </w:lvl>
    <w:lvl w:ilvl="5" w:tplc="280A001B" w:tentative="1">
      <w:start w:val="1"/>
      <w:numFmt w:val="lowerRoman"/>
      <w:lvlText w:val="%6."/>
      <w:lvlJc w:val="right"/>
      <w:pPr>
        <w:tabs>
          <w:tab w:val="num" w:pos="4414"/>
        </w:tabs>
        <w:ind w:left="4414" w:hanging="180"/>
      </w:pPr>
    </w:lvl>
    <w:lvl w:ilvl="6" w:tplc="280A000F" w:tentative="1">
      <w:start w:val="1"/>
      <w:numFmt w:val="decimal"/>
      <w:lvlText w:val="%7."/>
      <w:lvlJc w:val="left"/>
      <w:pPr>
        <w:tabs>
          <w:tab w:val="num" w:pos="5134"/>
        </w:tabs>
        <w:ind w:left="5134" w:hanging="360"/>
      </w:pPr>
    </w:lvl>
    <w:lvl w:ilvl="7" w:tplc="280A0019" w:tentative="1">
      <w:start w:val="1"/>
      <w:numFmt w:val="lowerLetter"/>
      <w:lvlText w:val="%8."/>
      <w:lvlJc w:val="left"/>
      <w:pPr>
        <w:tabs>
          <w:tab w:val="num" w:pos="5854"/>
        </w:tabs>
        <w:ind w:left="5854" w:hanging="360"/>
      </w:pPr>
    </w:lvl>
    <w:lvl w:ilvl="8" w:tplc="280A001B" w:tentative="1">
      <w:start w:val="1"/>
      <w:numFmt w:val="lowerRoman"/>
      <w:lvlText w:val="%9."/>
      <w:lvlJc w:val="right"/>
      <w:pPr>
        <w:tabs>
          <w:tab w:val="num" w:pos="6574"/>
        </w:tabs>
        <w:ind w:left="6574" w:hanging="180"/>
      </w:pPr>
    </w:lvl>
  </w:abstractNum>
  <w:abstractNum w:abstractNumId="3">
    <w:nsid w:val="110346DD"/>
    <w:multiLevelType w:val="hybridMultilevel"/>
    <w:tmpl w:val="A0D21546"/>
    <w:lvl w:ilvl="0" w:tplc="821ABF94">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1546DB5"/>
    <w:multiLevelType w:val="hybridMultilevel"/>
    <w:tmpl w:val="3482CC46"/>
    <w:lvl w:ilvl="0" w:tplc="17DE1D84">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2127185"/>
    <w:multiLevelType w:val="hybridMultilevel"/>
    <w:tmpl w:val="945030C4"/>
    <w:lvl w:ilvl="0" w:tplc="0C0A0001">
      <w:start w:val="1"/>
      <w:numFmt w:val="bullet"/>
      <w:lvlText w:val=""/>
      <w:lvlJc w:val="left"/>
      <w:pPr>
        <w:tabs>
          <w:tab w:val="num" w:pos="1800"/>
        </w:tabs>
        <w:ind w:left="1800" w:hanging="360"/>
      </w:pPr>
      <w:rPr>
        <w:rFonts w:ascii="Symbol" w:hAnsi="Symbol" w:hint="default"/>
      </w:rPr>
    </w:lvl>
    <w:lvl w:ilvl="1" w:tplc="0C0A0003" w:tentative="1">
      <w:start w:val="1"/>
      <w:numFmt w:val="bullet"/>
      <w:lvlText w:val="o"/>
      <w:lvlJc w:val="left"/>
      <w:pPr>
        <w:tabs>
          <w:tab w:val="num" w:pos="2520"/>
        </w:tabs>
        <w:ind w:left="2520" w:hanging="360"/>
      </w:pPr>
      <w:rPr>
        <w:rFonts w:ascii="Courier New" w:hAnsi="Courier New" w:cs="Courier New"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cs="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cs="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6">
    <w:nsid w:val="143F7894"/>
    <w:multiLevelType w:val="hybridMultilevel"/>
    <w:tmpl w:val="18C00252"/>
    <w:lvl w:ilvl="0" w:tplc="FFFFFFFF">
      <w:start w:val="1"/>
      <w:numFmt w:val="bullet"/>
      <w:lvlText w:val=""/>
      <w:lvlJc w:val="left"/>
      <w:pPr>
        <w:tabs>
          <w:tab w:val="num" w:pos="720"/>
        </w:tabs>
        <w:ind w:left="7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5F17DB2"/>
    <w:multiLevelType w:val="hybridMultilevel"/>
    <w:tmpl w:val="57ACE1CA"/>
    <w:lvl w:ilvl="0" w:tplc="BFDCE2A4">
      <w:start w:val="1"/>
      <w:numFmt w:val="decimal"/>
      <w:lvlText w:val="%1."/>
      <w:lvlJc w:val="left"/>
      <w:pPr>
        <w:tabs>
          <w:tab w:val="num" w:pos="720"/>
        </w:tabs>
        <w:ind w:left="720" w:hanging="360"/>
      </w:pPr>
      <w:rPr>
        <w:rFonts w:ascii="Bookman Old Style" w:hAnsi="Bookman Old Style" w:hint="default"/>
        <w:b/>
        <w:i w:val="0"/>
        <w:sz w:val="20"/>
        <w:szCs w:val="20"/>
      </w:rPr>
    </w:lvl>
    <w:lvl w:ilvl="1" w:tplc="280A0019" w:tentative="1">
      <w:start w:val="1"/>
      <w:numFmt w:val="lowerLetter"/>
      <w:lvlText w:val="%2."/>
      <w:lvlJc w:val="left"/>
      <w:pPr>
        <w:tabs>
          <w:tab w:val="num" w:pos="1440"/>
        </w:tabs>
        <w:ind w:left="1440" w:hanging="360"/>
      </w:pPr>
    </w:lvl>
    <w:lvl w:ilvl="2" w:tplc="280A001B" w:tentative="1">
      <w:start w:val="1"/>
      <w:numFmt w:val="lowerRoman"/>
      <w:lvlText w:val="%3."/>
      <w:lvlJc w:val="right"/>
      <w:pPr>
        <w:tabs>
          <w:tab w:val="num" w:pos="2160"/>
        </w:tabs>
        <w:ind w:left="2160" w:hanging="180"/>
      </w:pPr>
    </w:lvl>
    <w:lvl w:ilvl="3" w:tplc="280A000F" w:tentative="1">
      <w:start w:val="1"/>
      <w:numFmt w:val="decimal"/>
      <w:lvlText w:val="%4."/>
      <w:lvlJc w:val="left"/>
      <w:pPr>
        <w:tabs>
          <w:tab w:val="num" w:pos="2880"/>
        </w:tabs>
        <w:ind w:left="2880" w:hanging="360"/>
      </w:pPr>
    </w:lvl>
    <w:lvl w:ilvl="4" w:tplc="280A0019" w:tentative="1">
      <w:start w:val="1"/>
      <w:numFmt w:val="lowerLetter"/>
      <w:lvlText w:val="%5."/>
      <w:lvlJc w:val="left"/>
      <w:pPr>
        <w:tabs>
          <w:tab w:val="num" w:pos="3600"/>
        </w:tabs>
        <w:ind w:left="3600" w:hanging="360"/>
      </w:pPr>
    </w:lvl>
    <w:lvl w:ilvl="5" w:tplc="280A001B" w:tentative="1">
      <w:start w:val="1"/>
      <w:numFmt w:val="lowerRoman"/>
      <w:lvlText w:val="%6."/>
      <w:lvlJc w:val="right"/>
      <w:pPr>
        <w:tabs>
          <w:tab w:val="num" w:pos="4320"/>
        </w:tabs>
        <w:ind w:left="4320" w:hanging="180"/>
      </w:pPr>
    </w:lvl>
    <w:lvl w:ilvl="6" w:tplc="280A000F" w:tentative="1">
      <w:start w:val="1"/>
      <w:numFmt w:val="decimal"/>
      <w:lvlText w:val="%7."/>
      <w:lvlJc w:val="left"/>
      <w:pPr>
        <w:tabs>
          <w:tab w:val="num" w:pos="5040"/>
        </w:tabs>
        <w:ind w:left="5040" w:hanging="360"/>
      </w:pPr>
    </w:lvl>
    <w:lvl w:ilvl="7" w:tplc="280A0019" w:tentative="1">
      <w:start w:val="1"/>
      <w:numFmt w:val="lowerLetter"/>
      <w:lvlText w:val="%8."/>
      <w:lvlJc w:val="left"/>
      <w:pPr>
        <w:tabs>
          <w:tab w:val="num" w:pos="5760"/>
        </w:tabs>
        <w:ind w:left="5760" w:hanging="360"/>
      </w:pPr>
    </w:lvl>
    <w:lvl w:ilvl="8" w:tplc="280A001B" w:tentative="1">
      <w:start w:val="1"/>
      <w:numFmt w:val="lowerRoman"/>
      <w:lvlText w:val="%9."/>
      <w:lvlJc w:val="right"/>
      <w:pPr>
        <w:tabs>
          <w:tab w:val="num" w:pos="6480"/>
        </w:tabs>
        <w:ind w:left="6480" w:hanging="180"/>
      </w:pPr>
    </w:lvl>
  </w:abstractNum>
  <w:abstractNum w:abstractNumId="8">
    <w:nsid w:val="16EC038B"/>
    <w:multiLevelType w:val="hybridMultilevel"/>
    <w:tmpl w:val="A1D88DA4"/>
    <w:lvl w:ilvl="0" w:tplc="2D78B090">
      <w:start w:val="1"/>
      <w:numFmt w:val="lowerRoman"/>
      <w:lvlText w:val="(%1)"/>
      <w:lvlJc w:val="left"/>
      <w:pPr>
        <w:tabs>
          <w:tab w:val="num" w:pos="1174"/>
        </w:tabs>
        <w:ind w:left="1174" w:hanging="720"/>
      </w:pPr>
      <w:rPr>
        <w:rFonts w:hint="default"/>
        <w:b/>
        <w:shadow/>
        <w:sz w:val="20"/>
        <w:szCs w:val="20"/>
      </w:rPr>
    </w:lvl>
    <w:lvl w:ilvl="1" w:tplc="280A0019" w:tentative="1">
      <w:start w:val="1"/>
      <w:numFmt w:val="lowerLetter"/>
      <w:lvlText w:val="%2."/>
      <w:lvlJc w:val="left"/>
      <w:pPr>
        <w:tabs>
          <w:tab w:val="num" w:pos="1534"/>
        </w:tabs>
        <w:ind w:left="1534" w:hanging="360"/>
      </w:pPr>
    </w:lvl>
    <w:lvl w:ilvl="2" w:tplc="280A001B" w:tentative="1">
      <w:start w:val="1"/>
      <w:numFmt w:val="lowerRoman"/>
      <w:lvlText w:val="%3."/>
      <w:lvlJc w:val="right"/>
      <w:pPr>
        <w:tabs>
          <w:tab w:val="num" w:pos="2254"/>
        </w:tabs>
        <w:ind w:left="2254" w:hanging="180"/>
      </w:pPr>
    </w:lvl>
    <w:lvl w:ilvl="3" w:tplc="280A000F" w:tentative="1">
      <w:start w:val="1"/>
      <w:numFmt w:val="decimal"/>
      <w:lvlText w:val="%4."/>
      <w:lvlJc w:val="left"/>
      <w:pPr>
        <w:tabs>
          <w:tab w:val="num" w:pos="2974"/>
        </w:tabs>
        <w:ind w:left="2974" w:hanging="360"/>
      </w:pPr>
    </w:lvl>
    <w:lvl w:ilvl="4" w:tplc="280A0019" w:tentative="1">
      <w:start w:val="1"/>
      <w:numFmt w:val="lowerLetter"/>
      <w:lvlText w:val="%5."/>
      <w:lvlJc w:val="left"/>
      <w:pPr>
        <w:tabs>
          <w:tab w:val="num" w:pos="3694"/>
        </w:tabs>
        <w:ind w:left="3694" w:hanging="360"/>
      </w:pPr>
    </w:lvl>
    <w:lvl w:ilvl="5" w:tplc="280A001B" w:tentative="1">
      <w:start w:val="1"/>
      <w:numFmt w:val="lowerRoman"/>
      <w:lvlText w:val="%6."/>
      <w:lvlJc w:val="right"/>
      <w:pPr>
        <w:tabs>
          <w:tab w:val="num" w:pos="4414"/>
        </w:tabs>
        <w:ind w:left="4414" w:hanging="180"/>
      </w:pPr>
    </w:lvl>
    <w:lvl w:ilvl="6" w:tplc="280A000F" w:tentative="1">
      <w:start w:val="1"/>
      <w:numFmt w:val="decimal"/>
      <w:lvlText w:val="%7."/>
      <w:lvlJc w:val="left"/>
      <w:pPr>
        <w:tabs>
          <w:tab w:val="num" w:pos="5134"/>
        </w:tabs>
        <w:ind w:left="5134" w:hanging="360"/>
      </w:pPr>
    </w:lvl>
    <w:lvl w:ilvl="7" w:tplc="280A0019" w:tentative="1">
      <w:start w:val="1"/>
      <w:numFmt w:val="lowerLetter"/>
      <w:lvlText w:val="%8."/>
      <w:lvlJc w:val="left"/>
      <w:pPr>
        <w:tabs>
          <w:tab w:val="num" w:pos="5854"/>
        </w:tabs>
        <w:ind w:left="5854" w:hanging="360"/>
      </w:pPr>
    </w:lvl>
    <w:lvl w:ilvl="8" w:tplc="280A001B" w:tentative="1">
      <w:start w:val="1"/>
      <w:numFmt w:val="lowerRoman"/>
      <w:lvlText w:val="%9."/>
      <w:lvlJc w:val="right"/>
      <w:pPr>
        <w:tabs>
          <w:tab w:val="num" w:pos="6574"/>
        </w:tabs>
        <w:ind w:left="6574" w:hanging="180"/>
      </w:pPr>
    </w:lvl>
  </w:abstractNum>
  <w:abstractNum w:abstractNumId="9">
    <w:nsid w:val="1D3C33FF"/>
    <w:multiLevelType w:val="hybridMultilevel"/>
    <w:tmpl w:val="E174D672"/>
    <w:lvl w:ilvl="0" w:tplc="930226EC">
      <w:start w:val="1"/>
      <w:numFmt w:val="lowerRoman"/>
      <w:lvlText w:val="(%1)"/>
      <w:lvlJc w:val="left"/>
      <w:pPr>
        <w:tabs>
          <w:tab w:val="num" w:pos="1174"/>
        </w:tabs>
        <w:ind w:left="1174" w:hanging="720"/>
      </w:pPr>
      <w:rPr>
        <w:rFonts w:hint="default"/>
        <w:b/>
        <w:shadow/>
        <w:sz w:val="20"/>
        <w:szCs w:val="20"/>
      </w:rPr>
    </w:lvl>
    <w:lvl w:ilvl="1" w:tplc="7A28C56E">
      <w:start w:val="1"/>
      <w:numFmt w:val="lowerLetter"/>
      <w:lvlText w:val="%2)"/>
      <w:lvlJc w:val="left"/>
      <w:pPr>
        <w:tabs>
          <w:tab w:val="num" w:pos="1534"/>
        </w:tabs>
        <w:ind w:left="1534" w:hanging="360"/>
      </w:pPr>
      <w:rPr>
        <w:rFonts w:hint="default"/>
        <w:b w:val="0"/>
      </w:rPr>
    </w:lvl>
    <w:lvl w:ilvl="2" w:tplc="0C0A001B" w:tentative="1">
      <w:start w:val="1"/>
      <w:numFmt w:val="lowerRoman"/>
      <w:lvlText w:val="%3."/>
      <w:lvlJc w:val="right"/>
      <w:pPr>
        <w:tabs>
          <w:tab w:val="num" w:pos="2254"/>
        </w:tabs>
        <w:ind w:left="2254" w:hanging="180"/>
      </w:pPr>
    </w:lvl>
    <w:lvl w:ilvl="3" w:tplc="0C0A000F" w:tentative="1">
      <w:start w:val="1"/>
      <w:numFmt w:val="decimal"/>
      <w:lvlText w:val="%4."/>
      <w:lvlJc w:val="left"/>
      <w:pPr>
        <w:tabs>
          <w:tab w:val="num" w:pos="2974"/>
        </w:tabs>
        <w:ind w:left="2974" w:hanging="360"/>
      </w:pPr>
    </w:lvl>
    <w:lvl w:ilvl="4" w:tplc="0C0A0019" w:tentative="1">
      <w:start w:val="1"/>
      <w:numFmt w:val="lowerLetter"/>
      <w:lvlText w:val="%5."/>
      <w:lvlJc w:val="left"/>
      <w:pPr>
        <w:tabs>
          <w:tab w:val="num" w:pos="3694"/>
        </w:tabs>
        <w:ind w:left="3694" w:hanging="360"/>
      </w:pPr>
    </w:lvl>
    <w:lvl w:ilvl="5" w:tplc="0C0A001B" w:tentative="1">
      <w:start w:val="1"/>
      <w:numFmt w:val="lowerRoman"/>
      <w:lvlText w:val="%6."/>
      <w:lvlJc w:val="right"/>
      <w:pPr>
        <w:tabs>
          <w:tab w:val="num" w:pos="4414"/>
        </w:tabs>
        <w:ind w:left="4414" w:hanging="180"/>
      </w:pPr>
    </w:lvl>
    <w:lvl w:ilvl="6" w:tplc="0C0A000F" w:tentative="1">
      <w:start w:val="1"/>
      <w:numFmt w:val="decimal"/>
      <w:lvlText w:val="%7."/>
      <w:lvlJc w:val="left"/>
      <w:pPr>
        <w:tabs>
          <w:tab w:val="num" w:pos="5134"/>
        </w:tabs>
        <w:ind w:left="5134" w:hanging="360"/>
      </w:pPr>
    </w:lvl>
    <w:lvl w:ilvl="7" w:tplc="0C0A0019" w:tentative="1">
      <w:start w:val="1"/>
      <w:numFmt w:val="lowerLetter"/>
      <w:lvlText w:val="%8."/>
      <w:lvlJc w:val="left"/>
      <w:pPr>
        <w:tabs>
          <w:tab w:val="num" w:pos="5854"/>
        </w:tabs>
        <w:ind w:left="5854" w:hanging="360"/>
      </w:pPr>
    </w:lvl>
    <w:lvl w:ilvl="8" w:tplc="0C0A001B" w:tentative="1">
      <w:start w:val="1"/>
      <w:numFmt w:val="lowerRoman"/>
      <w:lvlText w:val="%9."/>
      <w:lvlJc w:val="right"/>
      <w:pPr>
        <w:tabs>
          <w:tab w:val="num" w:pos="6574"/>
        </w:tabs>
        <w:ind w:left="6574" w:hanging="180"/>
      </w:pPr>
    </w:lvl>
  </w:abstractNum>
  <w:abstractNum w:abstractNumId="10">
    <w:nsid w:val="20A62EE1"/>
    <w:multiLevelType w:val="hybridMultilevel"/>
    <w:tmpl w:val="E6004304"/>
    <w:lvl w:ilvl="0" w:tplc="6F269F82">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20E115E8"/>
    <w:multiLevelType w:val="hybridMultilevel"/>
    <w:tmpl w:val="4E5C9EEC"/>
    <w:lvl w:ilvl="0" w:tplc="4EC08000">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22C62BF6"/>
    <w:multiLevelType w:val="hybridMultilevel"/>
    <w:tmpl w:val="1076F53A"/>
    <w:lvl w:ilvl="0" w:tplc="FFFFFFFF">
      <w:start w:val="1"/>
      <w:numFmt w:val="lowerRoman"/>
      <w:lvlText w:val="(%1)"/>
      <w:lvlJc w:val="left"/>
      <w:pPr>
        <w:tabs>
          <w:tab w:val="num" w:pos="1080"/>
        </w:tabs>
        <w:ind w:left="1080" w:hanging="720"/>
      </w:pPr>
      <w:rPr>
        <w:rFonts w:hint="default"/>
        <w:b/>
        <w:sz w:val="20"/>
      </w:rPr>
    </w:lvl>
    <w:lvl w:ilvl="1" w:tplc="FFFFFFFF">
      <w:start w:val="49"/>
      <w:numFmt w:val="lowerLetter"/>
      <w:lvlText w:val="%2)"/>
      <w:lvlJc w:val="left"/>
      <w:pPr>
        <w:tabs>
          <w:tab w:val="num" w:pos="1560"/>
        </w:tabs>
        <w:ind w:left="1560" w:hanging="480"/>
      </w:pPr>
      <w:rPr>
        <w:rFonts w:cs="Tahoma" w:hint="default"/>
      </w:rPr>
    </w:lvl>
    <w:lvl w:ilvl="2" w:tplc="FFFFFFFF">
      <w:start w:val="20"/>
      <w:numFmt w:val="lowerRoman"/>
      <w:lvlText w:val="%3)"/>
      <w:lvlJc w:val="left"/>
      <w:pPr>
        <w:tabs>
          <w:tab w:val="num" w:pos="2700"/>
        </w:tabs>
        <w:ind w:left="2700" w:hanging="72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285A5154"/>
    <w:multiLevelType w:val="hybridMultilevel"/>
    <w:tmpl w:val="BBB8041C"/>
    <w:lvl w:ilvl="0" w:tplc="D5F4A748">
      <w:start w:val="1"/>
      <w:numFmt w:val="decimal"/>
      <w:lvlText w:val="%1."/>
      <w:lvlJc w:val="left"/>
      <w:pPr>
        <w:tabs>
          <w:tab w:val="num" w:pos="720"/>
        </w:tabs>
        <w:ind w:left="720" w:hanging="360"/>
      </w:pPr>
      <w:rPr>
        <w:rFonts w:ascii="Bookman Old Style" w:eastAsia="Times New Roman" w:hAnsi="Bookman Old Style" w:cs="Tahoma" w:hint="default"/>
        <w:b/>
        <w:sz w:val="20"/>
        <w:szCs w:val="20"/>
      </w:rPr>
    </w:lvl>
    <w:lvl w:ilvl="1" w:tplc="A0B845A2">
      <w:start w:val="1"/>
      <w:numFmt w:val="lowerLetter"/>
      <w:lvlText w:val="%2."/>
      <w:lvlJc w:val="left"/>
      <w:pPr>
        <w:tabs>
          <w:tab w:val="num" w:pos="1440"/>
        </w:tabs>
        <w:ind w:left="1440" w:hanging="360"/>
      </w:pPr>
      <w:rPr>
        <w:rFonts w:hint="default"/>
        <w:b w:val="0"/>
      </w:rPr>
    </w:lvl>
    <w:lvl w:ilvl="2" w:tplc="0C0A001B">
      <w:start w:val="1"/>
      <w:numFmt w:val="lowerRoman"/>
      <w:lvlText w:val="%3."/>
      <w:lvlJc w:val="right"/>
      <w:pPr>
        <w:tabs>
          <w:tab w:val="num" w:pos="2160"/>
        </w:tabs>
        <w:ind w:left="2160" w:hanging="180"/>
      </w:pPr>
    </w:lvl>
    <w:lvl w:ilvl="3" w:tplc="E5D485D6">
      <w:start w:val="1"/>
      <w:numFmt w:val="lowerRoman"/>
      <w:lvlText w:val="(%4)"/>
      <w:lvlJc w:val="left"/>
      <w:pPr>
        <w:tabs>
          <w:tab w:val="num" w:pos="3240"/>
        </w:tabs>
        <w:ind w:left="3240" w:hanging="720"/>
      </w:pPr>
      <w:rPr>
        <w:rFonts w:hint="default"/>
        <w:b/>
      </w:rPr>
    </w:lvl>
    <w:lvl w:ilvl="4" w:tplc="0C0A0019">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2C795EFC"/>
    <w:multiLevelType w:val="hybridMultilevel"/>
    <w:tmpl w:val="717C1C88"/>
    <w:lvl w:ilvl="0" w:tplc="E1D06EC2">
      <w:start w:val="1"/>
      <w:numFmt w:val="lowerRoman"/>
      <w:lvlText w:val="(%1)"/>
      <w:lvlJc w:val="left"/>
      <w:pPr>
        <w:tabs>
          <w:tab w:val="num" w:pos="1260"/>
        </w:tabs>
        <w:ind w:left="1260" w:hanging="720"/>
      </w:pPr>
      <w:rPr>
        <w:rFonts w:hint="default"/>
        <w:b/>
      </w:rPr>
    </w:lvl>
    <w:lvl w:ilvl="1" w:tplc="0C0A0019" w:tentative="1">
      <w:start w:val="1"/>
      <w:numFmt w:val="lowerLetter"/>
      <w:lvlText w:val="%2."/>
      <w:lvlJc w:val="left"/>
      <w:pPr>
        <w:tabs>
          <w:tab w:val="num" w:pos="1620"/>
        </w:tabs>
        <w:ind w:left="1620" w:hanging="360"/>
      </w:pPr>
    </w:lvl>
    <w:lvl w:ilvl="2" w:tplc="0C0A001B" w:tentative="1">
      <w:start w:val="1"/>
      <w:numFmt w:val="lowerRoman"/>
      <w:lvlText w:val="%3."/>
      <w:lvlJc w:val="right"/>
      <w:pPr>
        <w:tabs>
          <w:tab w:val="num" w:pos="2340"/>
        </w:tabs>
        <w:ind w:left="2340" w:hanging="180"/>
      </w:pPr>
    </w:lvl>
    <w:lvl w:ilvl="3" w:tplc="0C0A000F" w:tentative="1">
      <w:start w:val="1"/>
      <w:numFmt w:val="decimal"/>
      <w:lvlText w:val="%4."/>
      <w:lvlJc w:val="left"/>
      <w:pPr>
        <w:tabs>
          <w:tab w:val="num" w:pos="3060"/>
        </w:tabs>
        <w:ind w:left="3060" w:hanging="360"/>
      </w:pPr>
    </w:lvl>
    <w:lvl w:ilvl="4" w:tplc="0C0A0019" w:tentative="1">
      <w:start w:val="1"/>
      <w:numFmt w:val="lowerLetter"/>
      <w:lvlText w:val="%5."/>
      <w:lvlJc w:val="left"/>
      <w:pPr>
        <w:tabs>
          <w:tab w:val="num" w:pos="3780"/>
        </w:tabs>
        <w:ind w:left="3780" w:hanging="360"/>
      </w:pPr>
    </w:lvl>
    <w:lvl w:ilvl="5" w:tplc="0C0A001B" w:tentative="1">
      <w:start w:val="1"/>
      <w:numFmt w:val="lowerRoman"/>
      <w:lvlText w:val="%6."/>
      <w:lvlJc w:val="right"/>
      <w:pPr>
        <w:tabs>
          <w:tab w:val="num" w:pos="4500"/>
        </w:tabs>
        <w:ind w:left="4500" w:hanging="180"/>
      </w:pPr>
    </w:lvl>
    <w:lvl w:ilvl="6" w:tplc="0C0A000F" w:tentative="1">
      <w:start w:val="1"/>
      <w:numFmt w:val="decimal"/>
      <w:lvlText w:val="%7."/>
      <w:lvlJc w:val="left"/>
      <w:pPr>
        <w:tabs>
          <w:tab w:val="num" w:pos="5220"/>
        </w:tabs>
        <w:ind w:left="5220" w:hanging="360"/>
      </w:pPr>
    </w:lvl>
    <w:lvl w:ilvl="7" w:tplc="0C0A0019" w:tentative="1">
      <w:start w:val="1"/>
      <w:numFmt w:val="lowerLetter"/>
      <w:lvlText w:val="%8."/>
      <w:lvlJc w:val="left"/>
      <w:pPr>
        <w:tabs>
          <w:tab w:val="num" w:pos="5940"/>
        </w:tabs>
        <w:ind w:left="5940" w:hanging="360"/>
      </w:pPr>
    </w:lvl>
    <w:lvl w:ilvl="8" w:tplc="0C0A001B" w:tentative="1">
      <w:start w:val="1"/>
      <w:numFmt w:val="lowerRoman"/>
      <w:lvlText w:val="%9."/>
      <w:lvlJc w:val="right"/>
      <w:pPr>
        <w:tabs>
          <w:tab w:val="num" w:pos="6660"/>
        </w:tabs>
        <w:ind w:left="6660" w:hanging="180"/>
      </w:pPr>
    </w:lvl>
  </w:abstractNum>
  <w:abstractNum w:abstractNumId="15">
    <w:nsid w:val="2D665224"/>
    <w:multiLevelType w:val="hybridMultilevel"/>
    <w:tmpl w:val="9600FB84"/>
    <w:lvl w:ilvl="0" w:tplc="B3DA48C0">
      <w:start w:val="1"/>
      <w:numFmt w:val="lowerRoman"/>
      <w:lvlText w:val="(%1)"/>
      <w:lvlJc w:val="left"/>
      <w:pPr>
        <w:ind w:left="1287" w:hanging="720"/>
      </w:pPr>
      <w:rPr>
        <w:rFonts w:hint="default"/>
        <w:b/>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6">
    <w:nsid w:val="36C97B22"/>
    <w:multiLevelType w:val="hybridMultilevel"/>
    <w:tmpl w:val="7DC20792"/>
    <w:lvl w:ilvl="0" w:tplc="CE587C5A">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382365F1"/>
    <w:multiLevelType w:val="hybridMultilevel"/>
    <w:tmpl w:val="53E01A04"/>
    <w:lvl w:ilvl="0" w:tplc="7C067134">
      <w:start w:val="1"/>
      <w:numFmt w:val="decimal"/>
      <w:lvlText w:val="%1."/>
      <w:lvlJc w:val="left"/>
      <w:pPr>
        <w:tabs>
          <w:tab w:val="num" w:pos="454"/>
        </w:tabs>
        <w:ind w:left="454" w:hanging="454"/>
      </w:pPr>
      <w:rPr>
        <w:rFonts w:ascii="Tahoma" w:hAnsi="Tahoma" w:cs="Tahoma" w:hint="default"/>
        <w:b/>
        <w:i w:val="0"/>
        <w:shadow/>
        <w:color w:val="auto"/>
        <w:sz w:val="20"/>
        <w:szCs w:val="20"/>
      </w:rPr>
    </w:lvl>
    <w:lvl w:ilvl="1" w:tplc="775A4820">
      <w:start w:val="1"/>
      <w:numFmt w:val="upperRoman"/>
      <w:isLgl/>
      <w:lvlText w:val="%2."/>
      <w:lvlJc w:val="left"/>
      <w:pPr>
        <w:tabs>
          <w:tab w:val="num" w:pos="1174"/>
        </w:tabs>
        <w:ind w:left="1174" w:hanging="720"/>
      </w:pPr>
      <w:rPr>
        <w:rFonts w:ascii="Times New Roman" w:eastAsia="Times New Roman" w:hAnsi="Times New Roman" w:cs="Times New Roman"/>
        <w:b/>
      </w:rPr>
    </w:lvl>
    <w:lvl w:ilvl="2" w:tplc="415AAF92">
      <w:numFmt w:val="none"/>
      <w:lvlText w:val=""/>
      <w:lvlJc w:val="left"/>
      <w:pPr>
        <w:tabs>
          <w:tab w:val="num" w:pos="360"/>
        </w:tabs>
      </w:pPr>
    </w:lvl>
    <w:lvl w:ilvl="3" w:tplc="0DC21650">
      <w:numFmt w:val="none"/>
      <w:lvlText w:val=""/>
      <w:lvlJc w:val="left"/>
      <w:pPr>
        <w:tabs>
          <w:tab w:val="num" w:pos="360"/>
        </w:tabs>
      </w:pPr>
    </w:lvl>
    <w:lvl w:ilvl="4" w:tplc="7C5AF8B4">
      <w:numFmt w:val="none"/>
      <w:lvlText w:val=""/>
      <w:lvlJc w:val="left"/>
      <w:pPr>
        <w:tabs>
          <w:tab w:val="num" w:pos="360"/>
        </w:tabs>
      </w:pPr>
    </w:lvl>
    <w:lvl w:ilvl="5" w:tplc="9A7040EE">
      <w:numFmt w:val="none"/>
      <w:lvlText w:val=""/>
      <w:lvlJc w:val="left"/>
      <w:pPr>
        <w:tabs>
          <w:tab w:val="num" w:pos="360"/>
        </w:tabs>
      </w:pPr>
    </w:lvl>
    <w:lvl w:ilvl="6" w:tplc="40A2ED64">
      <w:numFmt w:val="none"/>
      <w:lvlText w:val=""/>
      <w:lvlJc w:val="left"/>
      <w:pPr>
        <w:tabs>
          <w:tab w:val="num" w:pos="360"/>
        </w:tabs>
      </w:pPr>
    </w:lvl>
    <w:lvl w:ilvl="7" w:tplc="9356F91C">
      <w:numFmt w:val="none"/>
      <w:lvlText w:val=""/>
      <w:lvlJc w:val="left"/>
      <w:pPr>
        <w:tabs>
          <w:tab w:val="num" w:pos="360"/>
        </w:tabs>
      </w:pPr>
    </w:lvl>
    <w:lvl w:ilvl="8" w:tplc="3A1EF428">
      <w:numFmt w:val="none"/>
      <w:lvlText w:val=""/>
      <w:lvlJc w:val="left"/>
      <w:pPr>
        <w:tabs>
          <w:tab w:val="num" w:pos="360"/>
        </w:tabs>
      </w:pPr>
    </w:lvl>
  </w:abstractNum>
  <w:abstractNum w:abstractNumId="18">
    <w:nsid w:val="3A64591A"/>
    <w:multiLevelType w:val="hybridMultilevel"/>
    <w:tmpl w:val="7CAA1D9A"/>
    <w:lvl w:ilvl="0" w:tplc="1BB44F1E">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3D791B6A"/>
    <w:multiLevelType w:val="hybridMultilevel"/>
    <w:tmpl w:val="6E2C2EAE"/>
    <w:lvl w:ilvl="0" w:tplc="26C6FC5C">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40996E2F"/>
    <w:multiLevelType w:val="hybridMultilevel"/>
    <w:tmpl w:val="00D06C24"/>
    <w:lvl w:ilvl="0" w:tplc="2D64DE4E">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415E7AB9"/>
    <w:multiLevelType w:val="hybridMultilevel"/>
    <w:tmpl w:val="ECA4EDEA"/>
    <w:lvl w:ilvl="0" w:tplc="A782C7F0">
      <w:start w:val="1"/>
      <w:numFmt w:val="lowerRoman"/>
      <w:lvlText w:val="(%1)"/>
      <w:lvlJc w:val="left"/>
      <w:pPr>
        <w:tabs>
          <w:tab w:val="num" w:pos="1260"/>
        </w:tabs>
        <w:ind w:left="1260" w:hanging="720"/>
      </w:pPr>
      <w:rPr>
        <w:rFonts w:hint="default"/>
        <w:b/>
      </w:rPr>
    </w:lvl>
    <w:lvl w:ilvl="1" w:tplc="0C0A0019" w:tentative="1">
      <w:start w:val="1"/>
      <w:numFmt w:val="lowerLetter"/>
      <w:lvlText w:val="%2."/>
      <w:lvlJc w:val="left"/>
      <w:pPr>
        <w:tabs>
          <w:tab w:val="num" w:pos="1620"/>
        </w:tabs>
        <w:ind w:left="1620" w:hanging="360"/>
      </w:pPr>
    </w:lvl>
    <w:lvl w:ilvl="2" w:tplc="0C0A001B" w:tentative="1">
      <w:start w:val="1"/>
      <w:numFmt w:val="lowerRoman"/>
      <w:lvlText w:val="%3."/>
      <w:lvlJc w:val="right"/>
      <w:pPr>
        <w:tabs>
          <w:tab w:val="num" w:pos="2340"/>
        </w:tabs>
        <w:ind w:left="2340" w:hanging="180"/>
      </w:pPr>
    </w:lvl>
    <w:lvl w:ilvl="3" w:tplc="0C0A000F" w:tentative="1">
      <w:start w:val="1"/>
      <w:numFmt w:val="decimal"/>
      <w:lvlText w:val="%4."/>
      <w:lvlJc w:val="left"/>
      <w:pPr>
        <w:tabs>
          <w:tab w:val="num" w:pos="3060"/>
        </w:tabs>
        <w:ind w:left="3060" w:hanging="360"/>
      </w:pPr>
    </w:lvl>
    <w:lvl w:ilvl="4" w:tplc="0C0A0019" w:tentative="1">
      <w:start w:val="1"/>
      <w:numFmt w:val="lowerLetter"/>
      <w:lvlText w:val="%5."/>
      <w:lvlJc w:val="left"/>
      <w:pPr>
        <w:tabs>
          <w:tab w:val="num" w:pos="3780"/>
        </w:tabs>
        <w:ind w:left="3780" w:hanging="360"/>
      </w:pPr>
    </w:lvl>
    <w:lvl w:ilvl="5" w:tplc="0C0A001B" w:tentative="1">
      <w:start w:val="1"/>
      <w:numFmt w:val="lowerRoman"/>
      <w:lvlText w:val="%6."/>
      <w:lvlJc w:val="right"/>
      <w:pPr>
        <w:tabs>
          <w:tab w:val="num" w:pos="4500"/>
        </w:tabs>
        <w:ind w:left="4500" w:hanging="180"/>
      </w:pPr>
    </w:lvl>
    <w:lvl w:ilvl="6" w:tplc="0C0A000F" w:tentative="1">
      <w:start w:val="1"/>
      <w:numFmt w:val="decimal"/>
      <w:lvlText w:val="%7."/>
      <w:lvlJc w:val="left"/>
      <w:pPr>
        <w:tabs>
          <w:tab w:val="num" w:pos="5220"/>
        </w:tabs>
        <w:ind w:left="5220" w:hanging="360"/>
      </w:pPr>
    </w:lvl>
    <w:lvl w:ilvl="7" w:tplc="0C0A0019" w:tentative="1">
      <w:start w:val="1"/>
      <w:numFmt w:val="lowerLetter"/>
      <w:lvlText w:val="%8."/>
      <w:lvlJc w:val="left"/>
      <w:pPr>
        <w:tabs>
          <w:tab w:val="num" w:pos="5940"/>
        </w:tabs>
        <w:ind w:left="5940" w:hanging="360"/>
      </w:pPr>
    </w:lvl>
    <w:lvl w:ilvl="8" w:tplc="0C0A001B" w:tentative="1">
      <w:start w:val="1"/>
      <w:numFmt w:val="lowerRoman"/>
      <w:lvlText w:val="%9."/>
      <w:lvlJc w:val="right"/>
      <w:pPr>
        <w:tabs>
          <w:tab w:val="num" w:pos="6660"/>
        </w:tabs>
        <w:ind w:left="6660" w:hanging="180"/>
      </w:pPr>
    </w:lvl>
  </w:abstractNum>
  <w:abstractNum w:abstractNumId="22">
    <w:nsid w:val="427B34B5"/>
    <w:multiLevelType w:val="hybridMultilevel"/>
    <w:tmpl w:val="32B826D0"/>
    <w:lvl w:ilvl="0" w:tplc="6382F9EC">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46D638FB"/>
    <w:multiLevelType w:val="hybridMultilevel"/>
    <w:tmpl w:val="CD9C503C"/>
    <w:lvl w:ilvl="0" w:tplc="A7782E0E">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nsid w:val="48AB0CE4"/>
    <w:multiLevelType w:val="multilevel"/>
    <w:tmpl w:val="37E47B1C"/>
    <w:lvl w:ilvl="0">
      <w:start w:val="1"/>
      <w:numFmt w:val="lowerLetter"/>
      <w:lvlText w:val="%1)"/>
      <w:lvlJc w:val="left"/>
      <w:pPr>
        <w:tabs>
          <w:tab w:val="num" w:pos="903"/>
        </w:tabs>
        <w:ind w:left="903" w:hanging="360"/>
      </w:pPr>
      <w:rPr>
        <w:b/>
        <w:i w:val="0"/>
      </w:rPr>
    </w:lvl>
    <w:lvl w:ilvl="1">
      <w:numFmt w:val="bullet"/>
      <w:lvlText w:val="-"/>
      <w:lvlJc w:val="left"/>
      <w:pPr>
        <w:tabs>
          <w:tab w:val="num" w:pos="1623"/>
        </w:tabs>
        <w:ind w:left="1623" w:hanging="360"/>
      </w:pPr>
      <w:rPr>
        <w:rFonts w:ascii="Times New Roman" w:eastAsia="Times New Roman" w:hAnsi="Times New Roman" w:hint="default"/>
      </w:rPr>
    </w:lvl>
    <w:lvl w:ilvl="2">
      <w:start w:val="1"/>
      <w:numFmt w:val="bullet"/>
      <w:lvlText w:val="o"/>
      <w:lvlJc w:val="left"/>
      <w:pPr>
        <w:tabs>
          <w:tab w:val="num" w:pos="2523"/>
        </w:tabs>
        <w:ind w:left="2523" w:hanging="360"/>
      </w:pPr>
      <w:rPr>
        <w:rFonts w:ascii="Courier New" w:hAnsi="Courier New" w:hint="default"/>
      </w:rPr>
    </w:lvl>
    <w:lvl w:ilvl="3">
      <w:start w:val="1"/>
      <w:numFmt w:val="decimal"/>
      <w:lvlText w:val="%4."/>
      <w:lvlJc w:val="left"/>
      <w:pPr>
        <w:tabs>
          <w:tab w:val="num" w:pos="3063"/>
        </w:tabs>
        <w:ind w:left="3063" w:hanging="360"/>
      </w:pPr>
    </w:lvl>
    <w:lvl w:ilvl="4">
      <w:start w:val="1"/>
      <w:numFmt w:val="lowerLetter"/>
      <w:lvlText w:val="%5."/>
      <w:lvlJc w:val="left"/>
      <w:pPr>
        <w:tabs>
          <w:tab w:val="num" w:pos="3783"/>
        </w:tabs>
        <w:ind w:left="3783" w:hanging="360"/>
      </w:pPr>
    </w:lvl>
    <w:lvl w:ilvl="5">
      <w:start w:val="1"/>
      <w:numFmt w:val="lowerRoman"/>
      <w:lvlText w:val="%6."/>
      <w:lvlJc w:val="right"/>
      <w:pPr>
        <w:tabs>
          <w:tab w:val="num" w:pos="4503"/>
        </w:tabs>
        <w:ind w:left="4503" w:hanging="180"/>
      </w:pPr>
    </w:lvl>
    <w:lvl w:ilvl="6">
      <w:start w:val="1"/>
      <w:numFmt w:val="decimal"/>
      <w:lvlText w:val="%7."/>
      <w:lvlJc w:val="left"/>
      <w:pPr>
        <w:tabs>
          <w:tab w:val="num" w:pos="5223"/>
        </w:tabs>
        <w:ind w:left="5223" w:hanging="360"/>
      </w:pPr>
    </w:lvl>
    <w:lvl w:ilvl="7">
      <w:start w:val="1"/>
      <w:numFmt w:val="lowerLetter"/>
      <w:lvlText w:val="%8."/>
      <w:lvlJc w:val="left"/>
      <w:pPr>
        <w:tabs>
          <w:tab w:val="num" w:pos="5943"/>
        </w:tabs>
        <w:ind w:left="5943" w:hanging="360"/>
      </w:pPr>
    </w:lvl>
    <w:lvl w:ilvl="8">
      <w:start w:val="1"/>
      <w:numFmt w:val="lowerRoman"/>
      <w:lvlText w:val="%9."/>
      <w:lvlJc w:val="right"/>
      <w:pPr>
        <w:tabs>
          <w:tab w:val="num" w:pos="6663"/>
        </w:tabs>
        <w:ind w:left="6663" w:hanging="180"/>
      </w:pPr>
    </w:lvl>
  </w:abstractNum>
  <w:abstractNum w:abstractNumId="25">
    <w:nsid w:val="4A5F6853"/>
    <w:multiLevelType w:val="hybridMultilevel"/>
    <w:tmpl w:val="4FE2F6CA"/>
    <w:lvl w:ilvl="0" w:tplc="2D102A40">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nsid w:val="4F60680F"/>
    <w:multiLevelType w:val="hybridMultilevel"/>
    <w:tmpl w:val="48D46426"/>
    <w:lvl w:ilvl="0" w:tplc="F80CAF76">
      <w:start w:val="1"/>
      <w:numFmt w:val="lowerRoman"/>
      <w:lvlText w:val="(%1)"/>
      <w:lvlJc w:val="left"/>
      <w:pPr>
        <w:tabs>
          <w:tab w:val="num" w:pos="1080"/>
        </w:tabs>
        <w:ind w:left="1080" w:hanging="720"/>
      </w:pPr>
      <w:rPr>
        <w:rFonts w:hint="default"/>
        <w:b/>
      </w:rPr>
    </w:lvl>
    <w:lvl w:ilvl="1" w:tplc="6BC4A26C">
      <w:start w:val="1"/>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4FB51FE8"/>
    <w:multiLevelType w:val="hybridMultilevel"/>
    <w:tmpl w:val="42DECE1C"/>
    <w:lvl w:ilvl="0" w:tplc="61D809FA">
      <w:start w:val="13"/>
      <w:numFmt w:val="decimal"/>
      <w:lvlText w:val="%1."/>
      <w:lvlJc w:val="left"/>
      <w:pPr>
        <w:tabs>
          <w:tab w:val="num" w:pos="454"/>
        </w:tabs>
        <w:ind w:left="454" w:hanging="454"/>
      </w:pPr>
      <w:rPr>
        <w:rFonts w:ascii="Bookman Old Style" w:hAnsi="Bookman Old Style" w:hint="default"/>
        <w:b/>
        <w:i w:val="0"/>
        <w:shadow/>
        <w:sz w:val="24"/>
        <w:szCs w:val="24"/>
        <w:u w:color="FFFFFF"/>
      </w:rPr>
    </w:lvl>
    <w:lvl w:ilvl="1" w:tplc="A0824B94">
      <w:start w:val="1"/>
      <w:numFmt w:val="lowerRoman"/>
      <w:lvlText w:val="%2)"/>
      <w:lvlJc w:val="left"/>
      <w:pPr>
        <w:tabs>
          <w:tab w:val="num" w:pos="1800"/>
        </w:tabs>
        <w:ind w:left="1800" w:hanging="72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nsid w:val="5077204F"/>
    <w:multiLevelType w:val="hybridMultilevel"/>
    <w:tmpl w:val="3FFADF70"/>
    <w:lvl w:ilvl="0" w:tplc="0C0A0001">
      <w:start w:val="1"/>
      <w:numFmt w:val="bullet"/>
      <w:lvlText w:val=""/>
      <w:lvlJc w:val="left"/>
      <w:pPr>
        <w:tabs>
          <w:tab w:val="num" w:pos="1440"/>
        </w:tabs>
        <w:ind w:left="1440" w:hanging="360"/>
      </w:pPr>
      <w:rPr>
        <w:rFonts w:ascii="Symbol" w:hAnsi="Symbol" w:hint="default"/>
      </w:rPr>
    </w:lvl>
    <w:lvl w:ilvl="1" w:tplc="0C0A0003" w:tentative="1">
      <w:start w:val="1"/>
      <w:numFmt w:val="bullet"/>
      <w:lvlText w:val="o"/>
      <w:lvlJc w:val="left"/>
      <w:pPr>
        <w:tabs>
          <w:tab w:val="num" w:pos="2160"/>
        </w:tabs>
        <w:ind w:left="2160" w:hanging="360"/>
      </w:pPr>
      <w:rPr>
        <w:rFonts w:ascii="Courier New" w:hAnsi="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29">
    <w:nsid w:val="595558D8"/>
    <w:multiLevelType w:val="hybridMultilevel"/>
    <w:tmpl w:val="BB3683AA"/>
    <w:lvl w:ilvl="0" w:tplc="7E48158C">
      <w:start w:val="1"/>
      <w:numFmt w:val="lowerRoman"/>
      <w:lvlText w:val="(%1)"/>
      <w:lvlJc w:val="left"/>
      <w:pPr>
        <w:tabs>
          <w:tab w:val="num" w:pos="1260"/>
        </w:tabs>
        <w:ind w:left="1260" w:hanging="720"/>
      </w:pPr>
      <w:rPr>
        <w:rFonts w:hint="default"/>
        <w:b/>
      </w:rPr>
    </w:lvl>
    <w:lvl w:ilvl="1" w:tplc="B62A19C2">
      <w:start w:val="1"/>
      <w:numFmt w:val="lowerLetter"/>
      <w:lvlText w:val="%2)"/>
      <w:lvlJc w:val="left"/>
      <w:pPr>
        <w:tabs>
          <w:tab w:val="num" w:pos="1620"/>
        </w:tabs>
        <w:ind w:left="1620" w:hanging="360"/>
      </w:pPr>
      <w:rPr>
        <w:rFonts w:hint="default"/>
      </w:rPr>
    </w:lvl>
    <w:lvl w:ilvl="2" w:tplc="0C0A001B" w:tentative="1">
      <w:start w:val="1"/>
      <w:numFmt w:val="lowerRoman"/>
      <w:lvlText w:val="%3."/>
      <w:lvlJc w:val="right"/>
      <w:pPr>
        <w:tabs>
          <w:tab w:val="num" w:pos="2340"/>
        </w:tabs>
        <w:ind w:left="2340" w:hanging="180"/>
      </w:pPr>
    </w:lvl>
    <w:lvl w:ilvl="3" w:tplc="0C0A000F" w:tentative="1">
      <w:start w:val="1"/>
      <w:numFmt w:val="decimal"/>
      <w:lvlText w:val="%4."/>
      <w:lvlJc w:val="left"/>
      <w:pPr>
        <w:tabs>
          <w:tab w:val="num" w:pos="3060"/>
        </w:tabs>
        <w:ind w:left="3060" w:hanging="360"/>
      </w:pPr>
    </w:lvl>
    <w:lvl w:ilvl="4" w:tplc="0C0A0019" w:tentative="1">
      <w:start w:val="1"/>
      <w:numFmt w:val="lowerLetter"/>
      <w:lvlText w:val="%5."/>
      <w:lvlJc w:val="left"/>
      <w:pPr>
        <w:tabs>
          <w:tab w:val="num" w:pos="3780"/>
        </w:tabs>
        <w:ind w:left="3780" w:hanging="360"/>
      </w:pPr>
    </w:lvl>
    <w:lvl w:ilvl="5" w:tplc="0C0A001B" w:tentative="1">
      <w:start w:val="1"/>
      <w:numFmt w:val="lowerRoman"/>
      <w:lvlText w:val="%6."/>
      <w:lvlJc w:val="right"/>
      <w:pPr>
        <w:tabs>
          <w:tab w:val="num" w:pos="4500"/>
        </w:tabs>
        <w:ind w:left="4500" w:hanging="180"/>
      </w:pPr>
    </w:lvl>
    <w:lvl w:ilvl="6" w:tplc="0C0A000F" w:tentative="1">
      <w:start w:val="1"/>
      <w:numFmt w:val="decimal"/>
      <w:lvlText w:val="%7."/>
      <w:lvlJc w:val="left"/>
      <w:pPr>
        <w:tabs>
          <w:tab w:val="num" w:pos="5220"/>
        </w:tabs>
        <w:ind w:left="5220" w:hanging="360"/>
      </w:pPr>
    </w:lvl>
    <w:lvl w:ilvl="7" w:tplc="0C0A0019" w:tentative="1">
      <w:start w:val="1"/>
      <w:numFmt w:val="lowerLetter"/>
      <w:lvlText w:val="%8."/>
      <w:lvlJc w:val="left"/>
      <w:pPr>
        <w:tabs>
          <w:tab w:val="num" w:pos="5940"/>
        </w:tabs>
        <w:ind w:left="5940" w:hanging="360"/>
      </w:pPr>
    </w:lvl>
    <w:lvl w:ilvl="8" w:tplc="0C0A001B" w:tentative="1">
      <w:start w:val="1"/>
      <w:numFmt w:val="lowerRoman"/>
      <w:lvlText w:val="%9."/>
      <w:lvlJc w:val="right"/>
      <w:pPr>
        <w:tabs>
          <w:tab w:val="num" w:pos="6660"/>
        </w:tabs>
        <w:ind w:left="6660" w:hanging="180"/>
      </w:pPr>
    </w:lvl>
  </w:abstractNum>
  <w:abstractNum w:abstractNumId="30">
    <w:nsid w:val="5C3F1D62"/>
    <w:multiLevelType w:val="hybridMultilevel"/>
    <w:tmpl w:val="4704E402"/>
    <w:lvl w:ilvl="0" w:tplc="9F748EBA">
      <w:start w:val="1"/>
      <w:numFmt w:val="decimal"/>
      <w:lvlText w:val="%1."/>
      <w:lvlJc w:val="left"/>
      <w:pPr>
        <w:tabs>
          <w:tab w:val="num" w:pos="454"/>
        </w:tabs>
        <w:ind w:left="454" w:hanging="454"/>
      </w:pPr>
      <w:rPr>
        <w:rFonts w:ascii="Tahoma" w:hAnsi="Tahoma" w:cs="Tahoma" w:hint="default"/>
        <w:b/>
        <w:i w:val="0"/>
        <w:shadow/>
        <w:sz w:val="20"/>
        <w:szCs w:val="20"/>
        <w:u w:color="FFFFFF"/>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5EAF2B06"/>
    <w:multiLevelType w:val="hybridMultilevel"/>
    <w:tmpl w:val="AAB456B0"/>
    <w:lvl w:ilvl="0" w:tplc="2F6C9452">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607E0D9C"/>
    <w:multiLevelType w:val="hybridMultilevel"/>
    <w:tmpl w:val="7BDAD2E6"/>
    <w:lvl w:ilvl="0" w:tplc="0C0A0001">
      <w:start w:val="1"/>
      <w:numFmt w:val="bullet"/>
      <w:lvlText w:val=""/>
      <w:lvlJc w:val="left"/>
      <w:pPr>
        <w:tabs>
          <w:tab w:val="num" w:pos="1260"/>
        </w:tabs>
        <w:ind w:left="1260" w:hanging="360"/>
      </w:pPr>
      <w:rPr>
        <w:rFonts w:ascii="Symbol" w:hAnsi="Symbol" w:hint="default"/>
      </w:rPr>
    </w:lvl>
    <w:lvl w:ilvl="1" w:tplc="0C0A0003" w:tentative="1">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33">
    <w:nsid w:val="64321D2B"/>
    <w:multiLevelType w:val="hybridMultilevel"/>
    <w:tmpl w:val="56021D64"/>
    <w:lvl w:ilvl="0" w:tplc="EB222610">
      <w:start w:val="1"/>
      <w:numFmt w:val="decimal"/>
      <w:lvlText w:val="%1."/>
      <w:lvlJc w:val="left"/>
      <w:pPr>
        <w:tabs>
          <w:tab w:val="num" w:pos="567"/>
        </w:tabs>
        <w:ind w:left="567" w:hanging="567"/>
      </w:pPr>
      <w:rPr>
        <w:rFonts w:ascii="Tahoma" w:hAnsi="Tahoma" w:cs="Tahoma" w:hint="default"/>
        <w:b/>
        <w:i w:val="0"/>
        <w:shadow/>
        <w:emboss w:val="0"/>
        <w:imprint w:val="0"/>
        <w:color w:val="auto"/>
        <w:sz w:val="20"/>
        <w:szCs w:val="20"/>
        <w:u w:color="FFFFFF"/>
      </w:rPr>
    </w:lvl>
    <w:lvl w:ilvl="1" w:tplc="14542BF2">
      <w:start w:val="2"/>
      <w:numFmt w:val="decimal"/>
      <w:lvlText w:val="%2."/>
      <w:lvlJc w:val="left"/>
      <w:pPr>
        <w:tabs>
          <w:tab w:val="num" w:pos="567"/>
        </w:tabs>
        <w:ind w:left="567" w:hanging="567"/>
      </w:pPr>
      <w:rPr>
        <w:rFonts w:ascii="Bookman Old Style" w:hAnsi="Bookman Old Style" w:hint="default"/>
        <w:b/>
        <w:i w:val="0"/>
        <w:shadow/>
        <w:emboss w:val="0"/>
        <w:imprint w:val="0"/>
        <w:color w:val="auto"/>
        <w:sz w:val="24"/>
        <w:szCs w:val="24"/>
        <w:u w:color="FFFFFF"/>
      </w:rPr>
    </w:lvl>
    <w:lvl w:ilvl="2" w:tplc="0C0A001B">
      <w:start w:val="1"/>
      <w:numFmt w:val="lowerRoman"/>
      <w:lvlText w:val="%3."/>
      <w:lvlJc w:val="right"/>
      <w:pPr>
        <w:tabs>
          <w:tab w:val="num" w:pos="2160"/>
        </w:tabs>
        <w:ind w:left="2160" w:hanging="180"/>
      </w:pPr>
    </w:lvl>
    <w:lvl w:ilvl="3" w:tplc="C3EA7CC6">
      <w:start w:val="1"/>
      <w:numFmt w:val="lowerRoman"/>
      <w:lvlText w:val="(%4)"/>
      <w:lvlJc w:val="left"/>
      <w:pPr>
        <w:tabs>
          <w:tab w:val="num" w:pos="3240"/>
        </w:tabs>
        <w:ind w:left="3240" w:hanging="720"/>
      </w:pPr>
      <w:rPr>
        <w:rFonts w:hint="default"/>
      </w:rPr>
    </w:lvl>
    <w:lvl w:ilvl="4" w:tplc="4CB2D18A">
      <w:start w:val="1"/>
      <w:numFmt w:val="lowerRoman"/>
      <w:lvlText w:val="%5)"/>
      <w:lvlJc w:val="left"/>
      <w:pPr>
        <w:tabs>
          <w:tab w:val="num" w:pos="3960"/>
        </w:tabs>
        <w:ind w:left="3960" w:hanging="720"/>
      </w:pPr>
      <w:rPr>
        <w:rFonts w:hint="default"/>
      </w:rPr>
    </w:lvl>
    <w:lvl w:ilvl="5" w:tplc="0C0A001B">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688334D8"/>
    <w:multiLevelType w:val="hybridMultilevel"/>
    <w:tmpl w:val="6A98BFD8"/>
    <w:lvl w:ilvl="0" w:tplc="70EED4A4">
      <w:start w:val="1"/>
      <w:numFmt w:val="decimal"/>
      <w:lvlText w:val="%1."/>
      <w:lvlJc w:val="left"/>
      <w:pPr>
        <w:tabs>
          <w:tab w:val="num" w:pos="454"/>
        </w:tabs>
        <w:ind w:left="454" w:hanging="454"/>
      </w:pPr>
      <w:rPr>
        <w:rFonts w:ascii="Tahoma" w:hAnsi="Tahoma" w:cs="Tahoma" w:hint="default"/>
        <w:b/>
        <w:i w:val="0"/>
        <w:shadow/>
        <w:color w:val="auto"/>
        <w:sz w:val="20"/>
        <w:szCs w:val="20"/>
        <w:u w:color="FFFFFF"/>
      </w:rPr>
    </w:lvl>
    <w:lvl w:ilvl="1" w:tplc="6CD6EE4A">
      <w:start w:val="1"/>
      <w:numFmt w:val="lowerRoman"/>
      <w:lvlText w:val="(%2)"/>
      <w:lvlJc w:val="left"/>
      <w:pPr>
        <w:tabs>
          <w:tab w:val="num" w:pos="1800"/>
        </w:tabs>
        <w:ind w:left="1800" w:hanging="720"/>
      </w:pPr>
      <w:rPr>
        <w:rFonts w:hint="default"/>
        <w:b/>
        <w:sz w:val="20"/>
        <w:szCs w:val="20"/>
      </w:r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nsid w:val="70327911"/>
    <w:multiLevelType w:val="hybridMultilevel"/>
    <w:tmpl w:val="F53CBCD4"/>
    <w:lvl w:ilvl="0" w:tplc="8A9E6F20">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71830CCE"/>
    <w:multiLevelType w:val="hybridMultilevel"/>
    <w:tmpl w:val="438A6B18"/>
    <w:lvl w:ilvl="0" w:tplc="FFFFFFFF">
      <w:start w:val="1"/>
      <w:numFmt w:val="lowerLetter"/>
      <w:lvlText w:val="%1)"/>
      <w:lvlJc w:val="left"/>
      <w:pPr>
        <w:tabs>
          <w:tab w:val="num" w:pos="1146"/>
        </w:tabs>
        <w:ind w:left="1146" w:hanging="360"/>
      </w:pPr>
      <w:rPr>
        <w:rFonts w:hint="default"/>
        <w:b w:val="0"/>
      </w:rPr>
    </w:lvl>
    <w:lvl w:ilvl="1" w:tplc="FFFFFFFF" w:tentative="1">
      <w:start w:val="1"/>
      <w:numFmt w:val="lowerLetter"/>
      <w:lvlText w:val="%2."/>
      <w:lvlJc w:val="left"/>
      <w:pPr>
        <w:tabs>
          <w:tab w:val="num" w:pos="1866"/>
        </w:tabs>
        <w:ind w:left="1866" w:hanging="360"/>
      </w:pPr>
    </w:lvl>
    <w:lvl w:ilvl="2" w:tplc="FFFFFFFF" w:tentative="1">
      <w:start w:val="1"/>
      <w:numFmt w:val="lowerRoman"/>
      <w:lvlText w:val="%3."/>
      <w:lvlJc w:val="right"/>
      <w:pPr>
        <w:tabs>
          <w:tab w:val="num" w:pos="2586"/>
        </w:tabs>
        <w:ind w:left="2586" w:hanging="180"/>
      </w:pPr>
    </w:lvl>
    <w:lvl w:ilvl="3" w:tplc="FFFFFFFF" w:tentative="1">
      <w:start w:val="1"/>
      <w:numFmt w:val="decimal"/>
      <w:lvlText w:val="%4."/>
      <w:lvlJc w:val="left"/>
      <w:pPr>
        <w:tabs>
          <w:tab w:val="num" w:pos="3306"/>
        </w:tabs>
        <w:ind w:left="3306" w:hanging="360"/>
      </w:pPr>
    </w:lvl>
    <w:lvl w:ilvl="4" w:tplc="FFFFFFFF" w:tentative="1">
      <w:start w:val="1"/>
      <w:numFmt w:val="lowerLetter"/>
      <w:lvlText w:val="%5."/>
      <w:lvlJc w:val="left"/>
      <w:pPr>
        <w:tabs>
          <w:tab w:val="num" w:pos="4026"/>
        </w:tabs>
        <w:ind w:left="4026" w:hanging="360"/>
      </w:pPr>
    </w:lvl>
    <w:lvl w:ilvl="5" w:tplc="FFFFFFFF" w:tentative="1">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37">
    <w:nsid w:val="72352AB3"/>
    <w:multiLevelType w:val="hybridMultilevel"/>
    <w:tmpl w:val="ABBE0F94"/>
    <w:lvl w:ilvl="0" w:tplc="FBC8EA4E">
      <w:start w:val="1"/>
      <w:numFmt w:val="decimal"/>
      <w:lvlText w:val="%1."/>
      <w:lvlJc w:val="left"/>
      <w:pPr>
        <w:tabs>
          <w:tab w:val="num" w:pos="180"/>
        </w:tabs>
        <w:ind w:left="180" w:hanging="360"/>
      </w:pPr>
      <w:rPr>
        <w:rFonts w:hint="default"/>
        <w:b/>
      </w:rPr>
    </w:lvl>
    <w:lvl w:ilvl="1" w:tplc="EFC877CA">
      <w:start w:val="1"/>
      <w:numFmt w:val="lowerRoman"/>
      <w:lvlText w:val="(%2)"/>
      <w:lvlJc w:val="left"/>
      <w:pPr>
        <w:tabs>
          <w:tab w:val="num" w:pos="1260"/>
        </w:tabs>
        <w:ind w:left="1260" w:hanging="720"/>
      </w:pPr>
      <w:rPr>
        <w:rFonts w:cs="Tahoma" w:hint="default"/>
        <w:b/>
      </w:rPr>
    </w:lvl>
    <w:lvl w:ilvl="2" w:tplc="0C0A001B" w:tentative="1">
      <w:start w:val="1"/>
      <w:numFmt w:val="lowerRoman"/>
      <w:lvlText w:val="%3."/>
      <w:lvlJc w:val="right"/>
      <w:pPr>
        <w:tabs>
          <w:tab w:val="num" w:pos="1620"/>
        </w:tabs>
        <w:ind w:left="1620" w:hanging="180"/>
      </w:pPr>
    </w:lvl>
    <w:lvl w:ilvl="3" w:tplc="0C0A000F" w:tentative="1">
      <w:start w:val="1"/>
      <w:numFmt w:val="decimal"/>
      <w:lvlText w:val="%4."/>
      <w:lvlJc w:val="left"/>
      <w:pPr>
        <w:tabs>
          <w:tab w:val="num" w:pos="2340"/>
        </w:tabs>
        <w:ind w:left="2340" w:hanging="360"/>
      </w:pPr>
    </w:lvl>
    <w:lvl w:ilvl="4" w:tplc="0C0A0019" w:tentative="1">
      <w:start w:val="1"/>
      <w:numFmt w:val="lowerLetter"/>
      <w:lvlText w:val="%5."/>
      <w:lvlJc w:val="left"/>
      <w:pPr>
        <w:tabs>
          <w:tab w:val="num" w:pos="3060"/>
        </w:tabs>
        <w:ind w:left="3060" w:hanging="360"/>
      </w:pPr>
    </w:lvl>
    <w:lvl w:ilvl="5" w:tplc="0C0A001B" w:tentative="1">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abstractNum w:abstractNumId="38">
    <w:nsid w:val="778451BA"/>
    <w:multiLevelType w:val="hybridMultilevel"/>
    <w:tmpl w:val="2170285E"/>
    <w:lvl w:ilvl="0" w:tplc="DF6828C2">
      <w:start w:val="5"/>
      <w:numFmt w:val="decimal"/>
      <w:lvlText w:val="%1."/>
      <w:lvlJc w:val="left"/>
      <w:pPr>
        <w:tabs>
          <w:tab w:val="num" w:pos="567"/>
        </w:tabs>
        <w:ind w:left="567" w:hanging="567"/>
      </w:pPr>
      <w:rPr>
        <w:rFonts w:hint="default"/>
        <w:b/>
        <w:sz w:val="20"/>
        <w:szCs w:val="20"/>
      </w:rPr>
    </w:lvl>
    <w:lvl w:ilvl="1" w:tplc="1DC0AD62">
      <w:start w:val="6"/>
      <w:numFmt w:val="decimal"/>
      <w:lvlText w:val="%2."/>
      <w:lvlJc w:val="left"/>
      <w:pPr>
        <w:tabs>
          <w:tab w:val="num" w:pos="567"/>
        </w:tabs>
        <w:ind w:left="567" w:hanging="567"/>
      </w:pPr>
      <w:rPr>
        <w:rFonts w:hint="default"/>
        <w:b/>
      </w:rPr>
    </w:lvl>
    <w:lvl w:ilvl="2" w:tplc="0BB2FB8E">
      <w:start w:val="1"/>
      <w:numFmt w:val="lowerRoman"/>
      <w:lvlText w:val="%3."/>
      <w:lvlJc w:val="right"/>
      <w:pPr>
        <w:tabs>
          <w:tab w:val="num" w:pos="2160"/>
        </w:tabs>
        <w:ind w:left="2160" w:hanging="180"/>
      </w:pPr>
      <w:rPr>
        <w:b/>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nsid w:val="77C76CE8"/>
    <w:multiLevelType w:val="hybridMultilevel"/>
    <w:tmpl w:val="FDF2BED6"/>
    <w:lvl w:ilvl="0" w:tplc="8940F478">
      <w:start w:val="4"/>
      <w:numFmt w:val="decimal"/>
      <w:lvlText w:val="%1."/>
      <w:lvlJc w:val="left"/>
      <w:pPr>
        <w:tabs>
          <w:tab w:val="num" w:pos="567"/>
        </w:tabs>
        <w:ind w:left="567" w:hanging="567"/>
      </w:pPr>
      <w:rPr>
        <w:rFonts w:ascii="Tahoma" w:hAnsi="Tahoma" w:cs="Tahoma" w:hint="default"/>
        <w:b/>
        <w:i w:val="0"/>
        <w:shadow w:val="0"/>
        <w:color w:val="auto"/>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nsid w:val="79F33042"/>
    <w:multiLevelType w:val="hybridMultilevel"/>
    <w:tmpl w:val="2920112E"/>
    <w:lvl w:ilvl="0" w:tplc="7F60E680">
      <w:start w:val="1"/>
      <w:numFmt w:val="lowerRoman"/>
      <w:lvlText w:val="(%1)"/>
      <w:lvlJc w:val="left"/>
      <w:pPr>
        <w:tabs>
          <w:tab w:val="num" w:pos="1080"/>
        </w:tabs>
        <w:ind w:left="1080" w:hanging="720"/>
      </w:pPr>
      <w:rPr>
        <w:rFonts w:hint="default"/>
        <w:b/>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1">
    <w:nsid w:val="7A49281C"/>
    <w:multiLevelType w:val="hybridMultilevel"/>
    <w:tmpl w:val="54769806"/>
    <w:lvl w:ilvl="0" w:tplc="92A2C396">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2">
    <w:nsid w:val="7C203683"/>
    <w:multiLevelType w:val="hybridMultilevel"/>
    <w:tmpl w:val="D370FE0E"/>
    <w:lvl w:ilvl="0" w:tplc="1D280174">
      <w:start w:val="3"/>
      <w:numFmt w:val="decimal"/>
      <w:lvlText w:val="%1."/>
      <w:lvlJc w:val="left"/>
      <w:pPr>
        <w:tabs>
          <w:tab w:val="num" w:pos="454"/>
        </w:tabs>
        <w:ind w:left="454" w:hanging="454"/>
      </w:pPr>
      <w:rPr>
        <w:rFonts w:ascii="Bookman Old Style" w:hAnsi="Bookman Old Style" w:hint="default"/>
        <w:b/>
        <w:i w:val="0"/>
        <w:shadow/>
        <w:sz w:val="20"/>
        <w:szCs w:val="20"/>
        <w:u w:color="FFFFFF"/>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nsid w:val="7EC759A6"/>
    <w:multiLevelType w:val="hybridMultilevel"/>
    <w:tmpl w:val="AD029728"/>
    <w:lvl w:ilvl="0" w:tplc="CDE45A04">
      <w:start w:val="1"/>
      <w:numFmt w:val="decimal"/>
      <w:lvlText w:val="%1."/>
      <w:lvlJc w:val="left"/>
      <w:pPr>
        <w:tabs>
          <w:tab w:val="num" w:pos="360"/>
        </w:tabs>
        <w:ind w:left="360" w:hanging="360"/>
      </w:pPr>
      <w:rPr>
        <w:rFonts w:hint="default"/>
        <w:b/>
      </w:rPr>
    </w:lvl>
    <w:lvl w:ilvl="1" w:tplc="C1A43016">
      <w:start w:val="1"/>
      <w:numFmt w:val="lowerLetter"/>
      <w:lvlText w:val="%2."/>
      <w:lvlJc w:val="left"/>
      <w:pPr>
        <w:tabs>
          <w:tab w:val="num" w:pos="1080"/>
        </w:tabs>
        <w:ind w:left="1080" w:hanging="360"/>
      </w:pPr>
      <w:rPr>
        <w:rFonts w:hint="default"/>
        <w:b/>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17"/>
  </w:num>
  <w:num w:numId="2">
    <w:abstractNumId w:val="9"/>
  </w:num>
  <w:num w:numId="3">
    <w:abstractNumId w:val="34"/>
  </w:num>
  <w:num w:numId="4">
    <w:abstractNumId w:val="30"/>
  </w:num>
  <w:num w:numId="5">
    <w:abstractNumId w:val="2"/>
  </w:num>
  <w:num w:numId="6">
    <w:abstractNumId w:val="8"/>
  </w:num>
  <w:num w:numId="7">
    <w:abstractNumId w:val="26"/>
  </w:num>
  <w:num w:numId="8">
    <w:abstractNumId w:val="32"/>
  </w:num>
  <w:num w:numId="9">
    <w:abstractNumId w:val="5"/>
  </w:num>
  <w:num w:numId="10">
    <w:abstractNumId w:val="21"/>
  </w:num>
  <w:num w:numId="11">
    <w:abstractNumId w:val="19"/>
  </w:num>
  <w:num w:numId="12">
    <w:abstractNumId w:val="28"/>
  </w:num>
  <w:num w:numId="13">
    <w:abstractNumId w:val="20"/>
  </w:num>
  <w:num w:numId="14">
    <w:abstractNumId w:val="16"/>
  </w:num>
  <w:num w:numId="15">
    <w:abstractNumId w:val="23"/>
  </w:num>
  <w:num w:numId="16">
    <w:abstractNumId w:val="6"/>
  </w:num>
  <w:num w:numId="17">
    <w:abstractNumId w:val="27"/>
  </w:num>
  <w:num w:numId="18">
    <w:abstractNumId w:val="11"/>
  </w:num>
  <w:num w:numId="19">
    <w:abstractNumId w:val="42"/>
  </w:num>
  <w:num w:numId="20">
    <w:abstractNumId w:val="24"/>
  </w:num>
  <w:num w:numId="21">
    <w:abstractNumId w:val="33"/>
  </w:num>
  <w:num w:numId="22">
    <w:abstractNumId w:val="4"/>
  </w:num>
  <w:num w:numId="23">
    <w:abstractNumId w:val="22"/>
  </w:num>
  <w:num w:numId="24">
    <w:abstractNumId w:val="0"/>
  </w:num>
  <w:num w:numId="25">
    <w:abstractNumId w:val="1"/>
  </w:num>
  <w:num w:numId="26">
    <w:abstractNumId w:val="31"/>
  </w:num>
  <w:num w:numId="27">
    <w:abstractNumId w:val="29"/>
  </w:num>
  <w:num w:numId="28">
    <w:abstractNumId w:val="12"/>
  </w:num>
  <w:num w:numId="29">
    <w:abstractNumId w:val="36"/>
  </w:num>
  <w:num w:numId="30">
    <w:abstractNumId w:val="38"/>
  </w:num>
  <w:num w:numId="31">
    <w:abstractNumId w:val="25"/>
  </w:num>
  <w:num w:numId="32">
    <w:abstractNumId w:val="18"/>
  </w:num>
  <w:num w:numId="33">
    <w:abstractNumId w:val="35"/>
  </w:num>
  <w:num w:numId="34">
    <w:abstractNumId w:val="3"/>
  </w:num>
  <w:num w:numId="35">
    <w:abstractNumId w:val="40"/>
  </w:num>
  <w:num w:numId="36">
    <w:abstractNumId w:val="7"/>
  </w:num>
  <w:num w:numId="37">
    <w:abstractNumId w:val="37"/>
  </w:num>
  <w:num w:numId="38">
    <w:abstractNumId w:val="14"/>
  </w:num>
  <w:num w:numId="39">
    <w:abstractNumId w:val="39"/>
  </w:num>
  <w:num w:numId="40">
    <w:abstractNumId w:val="13"/>
  </w:num>
  <w:num w:numId="41">
    <w:abstractNumId w:val="10"/>
  </w:num>
  <w:num w:numId="42">
    <w:abstractNumId w:val="41"/>
  </w:num>
  <w:num w:numId="43">
    <w:abstractNumId w:val="43"/>
  </w:num>
  <w:num w:numId="4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noPunctuationKerning/>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65E33"/>
    <w:rsid w:val="00013981"/>
    <w:rsid w:val="00017744"/>
    <w:rsid w:val="0004075C"/>
    <w:rsid w:val="00066E38"/>
    <w:rsid w:val="000A2CEB"/>
    <w:rsid w:val="000A5863"/>
    <w:rsid w:val="000B1C2E"/>
    <w:rsid w:val="000C7C09"/>
    <w:rsid w:val="000D5435"/>
    <w:rsid w:val="000F450C"/>
    <w:rsid w:val="00104190"/>
    <w:rsid w:val="0010602C"/>
    <w:rsid w:val="00107D9A"/>
    <w:rsid w:val="00151194"/>
    <w:rsid w:val="00154D29"/>
    <w:rsid w:val="00155928"/>
    <w:rsid w:val="00184F18"/>
    <w:rsid w:val="00193C34"/>
    <w:rsid w:val="00225EB4"/>
    <w:rsid w:val="00225F82"/>
    <w:rsid w:val="0025322B"/>
    <w:rsid w:val="0025700F"/>
    <w:rsid w:val="00260D8D"/>
    <w:rsid w:val="002B03D8"/>
    <w:rsid w:val="002B119E"/>
    <w:rsid w:val="002E79B0"/>
    <w:rsid w:val="00302BB2"/>
    <w:rsid w:val="00305E0E"/>
    <w:rsid w:val="00364D65"/>
    <w:rsid w:val="00385878"/>
    <w:rsid w:val="00395707"/>
    <w:rsid w:val="003A37DA"/>
    <w:rsid w:val="003C17E8"/>
    <w:rsid w:val="003C1FD3"/>
    <w:rsid w:val="003D589C"/>
    <w:rsid w:val="003D7C9D"/>
    <w:rsid w:val="003F198E"/>
    <w:rsid w:val="00426E3E"/>
    <w:rsid w:val="00465A95"/>
    <w:rsid w:val="00481AFA"/>
    <w:rsid w:val="004B65C3"/>
    <w:rsid w:val="004C1DEB"/>
    <w:rsid w:val="004D10BB"/>
    <w:rsid w:val="00536E99"/>
    <w:rsid w:val="0057520F"/>
    <w:rsid w:val="005A68A3"/>
    <w:rsid w:val="005D60B4"/>
    <w:rsid w:val="005F219B"/>
    <w:rsid w:val="00623F1E"/>
    <w:rsid w:val="006306C8"/>
    <w:rsid w:val="0063608B"/>
    <w:rsid w:val="00652BD7"/>
    <w:rsid w:val="00660F72"/>
    <w:rsid w:val="006625B2"/>
    <w:rsid w:val="0068460B"/>
    <w:rsid w:val="00684C56"/>
    <w:rsid w:val="006B4DE5"/>
    <w:rsid w:val="006D5F3B"/>
    <w:rsid w:val="00707630"/>
    <w:rsid w:val="0072647C"/>
    <w:rsid w:val="00741FE5"/>
    <w:rsid w:val="00794967"/>
    <w:rsid w:val="007B6761"/>
    <w:rsid w:val="007E0F50"/>
    <w:rsid w:val="007E3DB6"/>
    <w:rsid w:val="00801CF4"/>
    <w:rsid w:val="00804A49"/>
    <w:rsid w:val="00805AA7"/>
    <w:rsid w:val="0080795E"/>
    <w:rsid w:val="0088474E"/>
    <w:rsid w:val="008A005F"/>
    <w:rsid w:val="008C0116"/>
    <w:rsid w:val="00900C39"/>
    <w:rsid w:val="00916193"/>
    <w:rsid w:val="00923649"/>
    <w:rsid w:val="0093778D"/>
    <w:rsid w:val="00965E33"/>
    <w:rsid w:val="009A7335"/>
    <w:rsid w:val="009C43EC"/>
    <w:rsid w:val="00A153A6"/>
    <w:rsid w:val="00A2385F"/>
    <w:rsid w:val="00A30007"/>
    <w:rsid w:val="00A32735"/>
    <w:rsid w:val="00A579BF"/>
    <w:rsid w:val="00A86B5E"/>
    <w:rsid w:val="00AB1516"/>
    <w:rsid w:val="00B139EE"/>
    <w:rsid w:val="00B31A6F"/>
    <w:rsid w:val="00B56ED5"/>
    <w:rsid w:val="00C25D07"/>
    <w:rsid w:val="00C3673F"/>
    <w:rsid w:val="00C94AC8"/>
    <w:rsid w:val="00CA2402"/>
    <w:rsid w:val="00CD0CCA"/>
    <w:rsid w:val="00D277B1"/>
    <w:rsid w:val="00D378F6"/>
    <w:rsid w:val="00D523A2"/>
    <w:rsid w:val="00D84692"/>
    <w:rsid w:val="00D85A03"/>
    <w:rsid w:val="00D9759F"/>
    <w:rsid w:val="00DB1536"/>
    <w:rsid w:val="00DB2A24"/>
    <w:rsid w:val="00DB7505"/>
    <w:rsid w:val="00DC461A"/>
    <w:rsid w:val="00DC514E"/>
    <w:rsid w:val="00DE140B"/>
    <w:rsid w:val="00E47C7F"/>
    <w:rsid w:val="00E66316"/>
    <w:rsid w:val="00E7455B"/>
    <w:rsid w:val="00E9043C"/>
    <w:rsid w:val="00ED3E09"/>
    <w:rsid w:val="00ED5E67"/>
    <w:rsid w:val="00EE14AD"/>
    <w:rsid w:val="00F12FD5"/>
    <w:rsid w:val="00F54414"/>
    <w:rsid w:val="00F729F5"/>
    <w:rsid w:val="00F810FD"/>
    <w:rsid w:val="00FA02F2"/>
    <w:rsid w:val="00FB54E9"/>
    <w:rsid w:val="00FB561E"/>
    <w:rsid w:val="00FB60A1"/>
    <w:rsid w:val="00FC2623"/>
    <w:rsid w:val="00FD0D7C"/>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95E"/>
  </w:style>
  <w:style w:type="paragraph" w:styleId="Ttulo1">
    <w:name w:val="heading 1"/>
    <w:basedOn w:val="Normal"/>
    <w:next w:val="Normal"/>
    <w:qFormat/>
    <w:rsid w:val="00193C34"/>
    <w:pPr>
      <w:keepNext/>
      <w:outlineLvl w:val="0"/>
    </w:pPr>
    <w:rPr>
      <w:b/>
      <w:bCs/>
      <w:sz w:val="24"/>
      <w:szCs w:val="24"/>
      <w:lang w:val="es-PE"/>
    </w:rPr>
  </w:style>
  <w:style w:type="paragraph" w:styleId="Ttulo4">
    <w:name w:val="heading 4"/>
    <w:basedOn w:val="Normal"/>
    <w:next w:val="Normal"/>
    <w:qFormat/>
    <w:rsid w:val="00D277B1"/>
    <w:pPr>
      <w:keepNext/>
      <w:spacing w:before="240" w:after="60"/>
      <w:outlineLvl w:val="3"/>
    </w:pPr>
    <w:rPr>
      <w:b/>
      <w:bCs/>
      <w:sz w:val="28"/>
      <w:szCs w:val="28"/>
    </w:rPr>
  </w:style>
  <w:style w:type="paragraph" w:styleId="Ttulo7">
    <w:name w:val="heading 7"/>
    <w:basedOn w:val="Normal"/>
    <w:next w:val="Normal"/>
    <w:qFormat/>
    <w:rsid w:val="00184F18"/>
    <w:pPr>
      <w:spacing w:before="240" w:after="60"/>
      <w:outlineLvl w:val="6"/>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965E33"/>
    <w:pPr>
      <w:widowControl w:val="0"/>
      <w:tabs>
        <w:tab w:val="center" w:pos="4252"/>
        <w:tab w:val="right" w:pos="8504"/>
      </w:tabs>
      <w:suppressAutoHyphens/>
    </w:pPr>
    <w:rPr>
      <w:sz w:val="24"/>
      <w:lang w:val="es-ES_tradnl"/>
    </w:rPr>
  </w:style>
  <w:style w:type="character" w:styleId="Nmerodepgina">
    <w:name w:val="page number"/>
    <w:basedOn w:val="Fuentedeprrafopredeter"/>
    <w:rsid w:val="00965E33"/>
  </w:style>
  <w:style w:type="paragraph" w:styleId="Textoindependiente">
    <w:name w:val="Body Text"/>
    <w:basedOn w:val="Normal"/>
    <w:rsid w:val="00965E33"/>
    <w:pPr>
      <w:widowControl w:val="0"/>
      <w:suppressAutoHyphens/>
      <w:jc w:val="both"/>
    </w:pPr>
    <w:rPr>
      <w:rFonts w:ascii="Tahoma" w:hAnsi="Tahoma"/>
      <w:sz w:val="22"/>
      <w:lang w:val="es-ES_tradnl"/>
    </w:rPr>
  </w:style>
  <w:style w:type="paragraph" w:customStyle="1" w:styleId="Textoindependiente21">
    <w:name w:val="Texto independiente 21"/>
    <w:basedOn w:val="Normal"/>
    <w:rsid w:val="00965E33"/>
    <w:pPr>
      <w:jc w:val="both"/>
    </w:pPr>
    <w:rPr>
      <w:rFonts w:ascii="Tahoma" w:hAnsi="Tahoma"/>
      <w:sz w:val="22"/>
    </w:rPr>
  </w:style>
  <w:style w:type="paragraph" w:styleId="Textoindependiente3">
    <w:name w:val="Body Text 3"/>
    <w:basedOn w:val="Normal"/>
    <w:rsid w:val="00965E33"/>
    <w:pPr>
      <w:spacing w:after="120"/>
    </w:pPr>
    <w:rPr>
      <w:sz w:val="16"/>
      <w:szCs w:val="16"/>
      <w:lang w:val="es-PE"/>
    </w:rPr>
  </w:style>
  <w:style w:type="paragraph" w:styleId="Textonotapie">
    <w:name w:val="footnote text"/>
    <w:basedOn w:val="Normal"/>
    <w:semiHidden/>
    <w:rsid w:val="00965E33"/>
  </w:style>
  <w:style w:type="character" w:styleId="Refdenotaalpie">
    <w:name w:val="footnote reference"/>
    <w:basedOn w:val="Fuentedeprrafopredeter"/>
    <w:semiHidden/>
    <w:rsid w:val="00965E33"/>
    <w:rPr>
      <w:vertAlign w:val="superscript"/>
    </w:rPr>
  </w:style>
  <w:style w:type="table" w:styleId="Tablaconcuadrcula">
    <w:name w:val="Table Grid"/>
    <w:basedOn w:val="Tablanormal"/>
    <w:rsid w:val="00965E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moderna">
    <w:name w:val="Table Contemporary"/>
    <w:basedOn w:val="Tablanormal"/>
    <w:rsid w:val="00151194"/>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Ttulo">
    <w:name w:val="Title"/>
    <w:basedOn w:val="Normal"/>
    <w:qFormat/>
    <w:rsid w:val="00ED5E67"/>
    <w:pPr>
      <w:jc w:val="center"/>
    </w:pPr>
    <w:rPr>
      <w:b/>
      <w:sz w:val="28"/>
      <w:lang w:val="es-MX"/>
    </w:rPr>
  </w:style>
  <w:style w:type="paragraph" w:styleId="Sangradetextonormal">
    <w:name w:val="Body Text Indent"/>
    <w:basedOn w:val="Normal"/>
    <w:rsid w:val="00A579BF"/>
    <w:pPr>
      <w:spacing w:after="120"/>
      <w:ind w:left="283"/>
    </w:pPr>
  </w:style>
  <w:style w:type="paragraph" w:styleId="Sangra2detindependiente">
    <w:name w:val="Body Text Indent 2"/>
    <w:basedOn w:val="Normal"/>
    <w:rsid w:val="00193C34"/>
    <w:pPr>
      <w:spacing w:after="120" w:line="480" w:lineRule="auto"/>
      <w:ind w:left="283"/>
    </w:pPr>
  </w:style>
  <w:style w:type="paragraph" w:customStyle="1" w:styleId="Fecha1">
    <w:name w:val="Fecha1"/>
    <w:basedOn w:val="Normal"/>
    <w:next w:val="Normal"/>
    <w:rsid w:val="00184F18"/>
    <w:pPr>
      <w:overflowPunct w:val="0"/>
      <w:autoSpaceDE w:val="0"/>
      <w:autoSpaceDN w:val="0"/>
      <w:adjustRightInd w:val="0"/>
      <w:textAlignment w:val="baseline"/>
    </w:pPr>
    <w:rPr>
      <w:lang w:eastAsia="en-US"/>
    </w:rPr>
  </w:style>
  <w:style w:type="paragraph" w:styleId="Encabezado">
    <w:name w:val="header"/>
    <w:basedOn w:val="Normal"/>
    <w:rsid w:val="00184F18"/>
    <w:pPr>
      <w:tabs>
        <w:tab w:val="center" w:pos="4252"/>
        <w:tab w:val="right" w:pos="8504"/>
      </w:tabs>
    </w:pPr>
  </w:style>
  <w:style w:type="character" w:styleId="Hipervnculo">
    <w:name w:val="Hyperlink"/>
    <w:basedOn w:val="Fuentedeprrafopredeter"/>
    <w:rsid w:val="00D523A2"/>
    <w:rPr>
      <w:color w:val="0000FF"/>
      <w:u w:val="single"/>
    </w:rPr>
  </w:style>
  <w:style w:type="paragraph" w:customStyle="1" w:styleId="epgrafe">
    <w:name w:val="epígrafe"/>
    <w:basedOn w:val="Normal"/>
    <w:rsid w:val="00D277B1"/>
    <w:rPr>
      <w:rFonts w:ascii="Courier New" w:eastAsia="MS Mincho" w:hAnsi="Courier New"/>
      <w:sz w:val="24"/>
      <w:lang w:val="es-ES_tradnl"/>
    </w:rPr>
  </w:style>
  <w:style w:type="paragraph" w:customStyle="1" w:styleId="33">
    <w:name w:val="33"/>
    <w:basedOn w:val="Normal"/>
    <w:rsid w:val="00D277B1"/>
    <w:pPr>
      <w:tabs>
        <w:tab w:val="left" w:pos="480"/>
      </w:tabs>
      <w:jc w:val="both"/>
    </w:pPr>
    <w:rPr>
      <w:rFonts w:ascii="Tahoma" w:eastAsia="MS Mincho" w:hAnsi="Tahoma" w:cs="Tahoma"/>
      <w:b/>
      <w:bCs/>
      <w:color w:val="0000FF"/>
      <w:sz w:val="22"/>
      <w:szCs w:val="24"/>
    </w:rPr>
  </w:style>
  <w:style w:type="paragraph" w:styleId="Lista2">
    <w:name w:val="List 2"/>
    <w:basedOn w:val="Normal"/>
    <w:rsid w:val="003C1FD3"/>
    <w:pPr>
      <w:ind w:left="566" w:hanging="283"/>
    </w:pPr>
  </w:style>
  <w:style w:type="paragraph" w:styleId="Textodebloque">
    <w:name w:val="Block Text"/>
    <w:basedOn w:val="Normal"/>
    <w:rsid w:val="002B03D8"/>
    <w:pPr>
      <w:ind w:left="705" w:right="198"/>
      <w:jc w:val="both"/>
    </w:pPr>
    <w:rPr>
      <w:rFonts w:ascii="Arial Narrow" w:hAnsi="Arial Narrow"/>
      <w:sz w:val="18"/>
    </w:rPr>
  </w:style>
  <w:style w:type="paragraph" w:customStyle="1" w:styleId="CarCar1">
    <w:name w:val="Car Car1"/>
    <w:basedOn w:val="Normal"/>
    <w:rsid w:val="000A5863"/>
    <w:pPr>
      <w:spacing w:after="160" w:line="240" w:lineRule="exact"/>
    </w:pPr>
    <w:rPr>
      <w:rFonts w:ascii="Tahoma" w:hAnsi="Tahoma"/>
      <w:lang w:val="en-US" w:eastAsia="en-US"/>
    </w:rPr>
  </w:style>
  <w:style w:type="paragraph" w:customStyle="1" w:styleId="CarCarCarCarCarCarCarCar">
    <w:name w:val="Car Car Car Car Car Car Car Car"/>
    <w:basedOn w:val="Normal"/>
    <w:rsid w:val="0025322B"/>
    <w:pPr>
      <w:spacing w:after="160" w:line="240" w:lineRule="exact"/>
    </w:pPr>
    <w:rPr>
      <w:rFonts w:ascii="Verdana" w:hAnsi="Verdana"/>
      <w:lang w:val="en-US" w:eastAsia="en-US"/>
    </w:rPr>
  </w:style>
  <w:style w:type="paragraph" w:styleId="Prrafodelista">
    <w:name w:val="List Paragraph"/>
    <w:basedOn w:val="Normal"/>
    <w:uiPriority w:val="34"/>
    <w:qFormat/>
    <w:rsid w:val="009A7335"/>
    <w:pPr>
      <w:ind w:left="708"/>
    </w:pPr>
    <w:rPr>
      <w:lang w:eastAsia="es-PE"/>
    </w:rPr>
  </w:style>
  <w:style w:type="character" w:customStyle="1" w:styleId="elema">
    <w:name w:val="elema"/>
    <w:basedOn w:val="Fuentedeprrafopredeter"/>
    <w:rsid w:val="009A7335"/>
  </w:style>
  <w:style w:type="paragraph" w:customStyle="1" w:styleId="Predeterminado">
    <w:name w:val="Predeterminado"/>
    <w:rsid w:val="00A32735"/>
    <w:rPr>
      <w:snapToGrid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2169</Words>
  <Characters>11859</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1988-2007/TC-S2</vt:lpstr>
    </vt:vector>
  </TitlesOfParts>
  <Company/>
  <LinksUpToDate>false</LinksUpToDate>
  <CharactersWithSpaces>14001</CharactersWithSpaces>
  <SharedDoc>false</SharedDoc>
  <HLinks>
    <vt:vector size="6" baseType="variant">
      <vt:variant>
        <vt:i4>2949166</vt:i4>
      </vt:variant>
      <vt:variant>
        <vt:i4>0</vt:i4>
      </vt:variant>
      <vt:variant>
        <vt:i4>0</vt:i4>
      </vt:variant>
      <vt:variant>
        <vt:i4>5</vt:i4>
      </vt:variant>
      <vt:variant>
        <vt:lpwstr>http://www.hp.com/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2144-2007/TC-S2</dc:title>
  <dc:subject>RECURSO DE APELACION INTERPUESTO POR DENT IMPORT SA</dc:subject>
  <dc:creator>TRIBUNAL</dc:creator>
  <cp:keywords>BASES ACREDITACION REQUERIMIENTOS TECNICO MINIMOS</cp:keywords>
  <dc:description/>
  <cp:lastModifiedBy>ltassara</cp:lastModifiedBy>
  <cp:revision>4</cp:revision>
  <cp:lastPrinted>2007-12-06T21:42:00Z</cp:lastPrinted>
  <dcterms:created xsi:type="dcterms:W3CDTF">2007-12-07T18:14:00Z</dcterms:created>
  <dcterms:modified xsi:type="dcterms:W3CDTF">2007-12-12T22:19:00Z</dcterms:modified>
  <cp:category>RESOLUCION-TRIBUNAL</cp:category>
</cp:coreProperties>
</file>