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F23" w:rsidRDefault="00947F23" w:rsidP="00947F23">
      <w:pPr>
        <w:tabs>
          <w:tab w:val="left" w:pos="2700"/>
          <w:tab w:val="left" w:pos="2880"/>
          <w:tab w:val="left" w:pos="6840"/>
        </w:tabs>
        <w:ind w:left="2700" w:right="2060" w:hanging="1080"/>
        <w:jc w:val="both"/>
        <w:rPr>
          <w:rFonts w:ascii="Tahoma" w:hAnsi="Tahoma" w:cs="Tahoma"/>
          <w:b/>
          <w:i/>
        </w:rPr>
      </w:pPr>
    </w:p>
    <w:p w:rsidR="00947F23" w:rsidRDefault="00947F23" w:rsidP="00947F23">
      <w:pPr>
        <w:tabs>
          <w:tab w:val="left" w:pos="2700"/>
          <w:tab w:val="left" w:pos="2880"/>
          <w:tab w:val="left" w:pos="6840"/>
        </w:tabs>
        <w:ind w:left="2700" w:right="2060" w:hanging="108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1779-2007/TC-S3</w:t>
      </w:r>
    </w:p>
    <w:p w:rsidR="00947F23" w:rsidRDefault="00947F23" w:rsidP="00947F23">
      <w:pPr>
        <w:tabs>
          <w:tab w:val="left" w:pos="2700"/>
          <w:tab w:val="left" w:pos="2880"/>
          <w:tab w:val="left" w:pos="6840"/>
        </w:tabs>
        <w:ind w:left="2700" w:right="2060" w:hanging="1080"/>
        <w:jc w:val="both"/>
        <w:rPr>
          <w:rFonts w:ascii="Tahoma" w:hAnsi="Tahoma" w:cs="Tahoma"/>
          <w:b/>
          <w:i/>
        </w:rPr>
      </w:pPr>
    </w:p>
    <w:p w:rsidR="00947F23" w:rsidRPr="00E42B74" w:rsidRDefault="00947F23" w:rsidP="00947F23">
      <w:pPr>
        <w:tabs>
          <w:tab w:val="left" w:pos="2700"/>
          <w:tab w:val="left" w:pos="2880"/>
          <w:tab w:val="left" w:pos="6840"/>
        </w:tabs>
        <w:ind w:left="2700" w:right="2060" w:hanging="1080"/>
        <w:jc w:val="both"/>
        <w:rPr>
          <w:rFonts w:ascii="Tahoma" w:hAnsi="Tahoma" w:cs="Tahoma"/>
          <w:i/>
        </w:rPr>
      </w:pPr>
      <w:r w:rsidRPr="00E42B74">
        <w:rPr>
          <w:rFonts w:ascii="Tahoma" w:hAnsi="Tahoma" w:cs="Tahoma"/>
          <w:b/>
          <w:i/>
        </w:rPr>
        <w:t xml:space="preserve">Sumilla: </w:t>
      </w:r>
      <w:r w:rsidRPr="00E42B74">
        <w:rPr>
          <w:rFonts w:ascii="Tahoma" w:hAnsi="Tahoma" w:cs="Tahoma"/>
          <w:i/>
        </w:rPr>
        <w:t>La representación directa (o simplemente representación) es el instituto jurídico que permite que una persona denominada representante realice negocios jurídicos en nombre de otra denominada representado, no obstante, los efectos del negocio realizado, recaen en la esfera jurídica de este último.</w:t>
      </w:r>
    </w:p>
    <w:p w:rsidR="00947F23" w:rsidRPr="00E42B74" w:rsidRDefault="00947F23" w:rsidP="00947F23">
      <w:pPr>
        <w:ind w:left="3060" w:right="2160" w:hanging="1260"/>
        <w:jc w:val="both"/>
        <w:rPr>
          <w:rFonts w:ascii="Tahoma" w:hAnsi="Tahoma" w:cs="Tahoma"/>
          <w:i/>
        </w:rPr>
      </w:pPr>
    </w:p>
    <w:p w:rsidR="00947F23" w:rsidRPr="00E42B74" w:rsidRDefault="00947F23" w:rsidP="00947F23">
      <w:pPr>
        <w:pStyle w:val="Textoindependiente3"/>
        <w:ind w:left="4956" w:firstLine="84"/>
        <w:rPr>
          <w:rFonts w:ascii="Tahoma" w:hAnsi="Tahoma" w:cs="Tahoma"/>
          <w:b/>
          <w:sz w:val="20"/>
          <w:szCs w:val="20"/>
        </w:rPr>
      </w:pPr>
      <w:r w:rsidRPr="00E42B74">
        <w:rPr>
          <w:rFonts w:ascii="Tahoma" w:hAnsi="Tahoma" w:cs="Tahoma"/>
          <w:b/>
          <w:sz w:val="20"/>
          <w:szCs w:val="20"/>
        </w:rPr>
        <w:t xml:space="preserve">Lima,  </w:t>
      </w:r>
      <w:r>
        <w:rPr>
          <w:rFonts w:ascii="Tahoma" w:hAnsi="Tahoma" w:cs="Tahoma"/>
          <w:b/>
          <w:sz w:val="20"/>
          <w:szCs w:val="20"/>
        </w:rPr>
        <w:t>31 DE OCTUBRE DE 2007</w:t>
      </w:r>
    </w:p>
    <w:p w:rsidR="00947F23" w:rsidRPr="00E42B74" w:rsidRDefault="00947F23" w:rsidP="00947F23">
      <w:pPr>
        <w:pStyle w:val="Textoindependiente"/>
        <w:tabs>
          <w:tab w:val="left" w:pos="540"/>
        </w:tabs>
        <w:rPr>
          <w:rFonts w:cs="Tahoma"/>
          <w:b/>
          <w:sz w:val="20"/>
          <w:lang w:val="es-PE"/>
        </w:rPr>
      </w:pPr>
    </w:p>
    <w:p w:rsidR="00947F23" w:rsidRPr="00E42B74" w:rsidRDefault="00947F23" w:rsidP="00947F23">
      <w:pPr>
        <w:jc w:val="both"/>
        <w:rPr>
          <w:rFonts w:ascii="Tahoma" w:hAnsi="Tahoma" w:cs="Tahoma"/>
        </w:rPr>
      </w:pPr>
      <w:r w:rsidRPr="00E42B74">
        <w:rPr>
          <w:rFonts w:ascii="Tahoma" w:hAnsi="Tahoma" w:cs="Tahoma"/>
          <w:b/>
        </w:rPr>
        <w:t>Visto</w:t>
      </w:r>
      <w:r w:rsidRPr="00E42B74">
        <w:rPr>
          <w:rFonts w:ascii="Tahoma" w:hAnsi="Tahoma" w:cs="Tahoma"/>
        </w:rPr>
        <w:t xml:space="preserve"> en sesión de fecha </w:t>
      </w:r>
      <w:r>
        <w:rPr>
          <w:rFonts w:ascii="Tahoma" w:hAnsi="Tahoma" w:cs="Tahoma"/>
        </w:rPr>
        <w:t>30</w:t>
      </w:r>
      <w:r w:rsidRPr="00E42B74">
        <w:rPr>
          <w:rFonts w:ascii="Tahoma" w:hAnsi="Tahoma" w:cs="Tahoma"/>
        </w:rPr>
        <w:t xml:space="preserve"> de </w:t>
      </w:r>
      <w:r>
        <w:rPr>
          <w:rFonts w:ascii="Tahoma" w:hAnsi="Tahoma" w:cs="Tahoma"/>
        </w:rPr>
        <w:t xml:space="preserve">octubre </w:t>
      </w:r>
      <w:r w:rsidRPr="00E42B74">
        <w:rPr>
          <w:rFonts w:ascii="Tahoma" w:hAnsi="Tahoma" w:cs="Tahoma"/>
        </w:rPr>
        <w:t>de 2007 de la Tercera Sala del Tribunal de Contrataciones y Adquisicione</w:t>
      </w:r>
      <w:r>
        <w:rPr>
          <w:rFonts w:ascii="Tahoma" w:hAnsi="Tahoma" w:cs="Tahoma"/>
        </w:rPr>
        <w:t>s del Estado el Expediente N.° 1128</w:t>
      </w:r>
      <w:r w:rsidRPr="00E42B74">
        <w:rPr>
          <w:rFonts w:ascii="Tahoma" w:hAnsi="Tahoma" w:cs="Tahoma"/>
        </w:rPr>
        <w:t>.200</w:t>
      </w:r>
      <w:r>
        <w:rPr>
          <w:rFonts w:ascii="Tahoma" w:hAnsi="Tahoma" w:cs="Tahoma"/>
        </w:rPr>
        <w:t>5</w:t>
      </w:r>
      <w:r w:rsidRPr="00E42B74">
        <w:rPr>
          <w:rFonts w:ascii="Tahoma" w:hAnsi="Tahoma" w:cs="Tahoma"/>
        </w:rPr>
        <w:t>.TC, sobre el procedimiento de aplicación de sanción a la empresa L Y P LOGISTIC  S.A.C.,</w:t>
      </w:r>
      <w:r>
        <w:rPr>
          <w:rFonts w:ascii="Tahoma" w:hAnsi="Tahoma" w:cs="Tahoma"/>
        </w:rPr>
        <w:t xml:space="preserve"> por supuesta</w:t>
      </w:r>
      <w:r w:rsidRPr="00E42B74">
        <w:rPr>
          <w:rFonts w:ascii="Tahoma" w:hAnsi="Tahoma" w:cs="Tahoma"/>
        </w:rPr>
        <w:t xml:space="preserve"> responsabilidad en el incumplimiento injustificado de las Ordenes de compra </w:t>
      </w:r>
      <w:proofErr w:type="spellStart"/>
      <w:r w:rsidRPr="00E42B74">
        <w:rPr>
          <w:rFonts w:ascii="Tahoma" w:hAnsi="Tahoma" w:cs="Tahoma"/>
        </w:rPr>
        <w:t>Nros</w:t>
      </w:r>
      <w:proofErr w:type="spellEnd"/>
      <w:r w:rsidRPr="00E42B74">
        <w:rPr>
          <w:rFonts w:ascii="Tahoma" w:hAnsi="Tahoma" w:cs="Tahoma"/>
        </w:rPr>
        <w:t xml:space="preserve"> </w:t>
      </w:r>
      <w:r>
        <w:rPr>
          <w:rFonts w:ascii="Tahoma" w:hAnsi="Tahoma" w:cs="Tahoma"/>
        </w:rPr>
        <w:t>2041</w:t>
      </w:r>
      <w:r w:rsidRPr="00E42B74">
        <w:rPr>
          <w:rFonts w:ascii="Tahoma" w:hAnsi="Tahoma" w:cs="Tahoma"/>
        </w:rPr>
        <w:t xml:space="preserve"> y </w:t>
      </w:r>
      <w:r>
        <w:rPr>
          <w:rFonts w:ascii="Tahoma" w:hAnsi="Tahoma" w:cs="Tahoma"/>
        </w:rPr>
        <w:t>2042</w:t>
      </w:r>
      <w:r w:rsidRPr="00E42B74">
        <w:rPr>
          <w:rFonts w:ascii="Tahoma" w:hAnsi="Tahoma" w:cs="Tahoma"/>
        </w:rPr>
        <w:t>, dando lugar a que éstas se resuelva</w:t>
      </w:r>
      <w:r>
        <w:rPr>
          <w:rFonts w:ascii="Tahoma" w:hAnsi="Tahoma" w:cs="Tahoma"/>
        </w:rPr>
        <w:t>n</w:t>
      </w:r>
      <w:r w:rsidRPr="00E42B74">
        <w:rPr>
          <w:rFonts w:ascii="Tahoma" w:hAnsi="Tahoma" w:cs="Tahoma"/>
        </w:rPr>
        <w:t xml:space="preserve">, correspondiente a </w:t>
      </w:r>
      <w:r w:rsidRPr="00E42B74">
        <w:rPr>
          <w:rFonts w:ascii="Tahoma" w:hAnsi="Tahoma" w:cs="Tahoma"/>
          <w:lang w:val="es-PE"/>
        </w:rPr>
        <w:t xml:space="preserve">la </w:t>
      </w:r>
      <w:r w:rsidRPr="00603812">
        <w:rPr>
          <w:rFonts w:ascii="Tahoma" w:hAnsi="Tahoma" w:cs="Tahoma"/>
        </w:rPr>
        <w:t>Adjudicación Directa Selectiva N.º 081-03 (Segunda  Convocatoria)</w:t>
      </w:r>
      <w:r w:rsidRPr="00E42B74">
        <w:rPr>
          <w:rFonts w:ascii="Tahoma" w:hAnsi="Tahoma" w:cs="Tahoma"/>
          <w:lang w:val="es-PE"/>
        </w:rPr>
        <w:t xml:space="preserve">, convocada por </w:t>
      </w:r>
      <w:r>
        <w:rPr>
          <w:rFonts w:ascii="Tahoma" w:hAnsi="Tahoma" w:cs="Tahoma"/>
          <w:lang w:val="es-PE"/>
        </w:rPr>
        <w:t xml:space="preserve">la </w:t>
      </w:r>
      <w:r w:rsidRPr="00E42B74">
        <w:rPr>
          <w:rFonts w:ascii="Tahoma" w:hAnsi="Tahoma" w:cs="Tahoma"/>
        </w:rPr>
        <w:t>Dirección de Abastecimiento de la Marina de Guerra del Perú</w:t>
      </w:r>
      <w:r w:rsidRPr="00E42B74">
        <w:rPr>
          <w:rFonts w:ascii="Tahoma" w:hAnsi="Tahoma" w:cs="Tahoma"/>
          <w:lang w:val="es-PE"/>
        </w:rPr>
        <w:t xml:space="preserve">, para la </w:t>
      </w:r>
      <w:r w:rsidRPr="00E42B74">
        <w:rPr>
          <w:rFonts w:ascii="Tahoma" w:hAnsi="Tahoma" w:cs="Tahoma"/>
        </w:rPr>
        <w:t xml:space="preserve">adquisición de repuestos </w:t>
      </w:r>
      <w:r>
        <w:rPr>
          <w:rFonts w:ascii="Tahoma" w:hAnsi="Tahoma" w:cs="Tahoma"/>
        </w:rPr>
        <w:t>para el Programa Bell - 206</w:t>
      </w:r>
      <w:r w:rsidRPr="00E42B74">
        <w:rPr>
          <w:rFonts w:ascii="Tahoma" w:hAnsi="Tahoma" w:cs="Tahoma"/>
        </w:rPr>
        <w:t>;</w:t>
      </w:r>
      <w:r w:rsidRPr="00E42B74">
        <w:rPr>
          <w:rFonts w:ascii="Tahoma" w:hAnsi="Tahoma" w:cs="Tahoma"/>
          <w:color w:val="000000"/>
        </w:rPr>
        <w:t xml:space="preserve"> y atendiendo a los siguientes:    </w:t>
      </w:r>
    </w:p>
    <w:p w:rsidR="00947F23" w:rsidRPr="00E42B74" w:rsidRDefault="00947F23" w:rsidP="00947F23">
      <w:pPr>
        <w:pStyle w:val="Textoindependiente"/>
        <w:widowControl/>
        <w:tabs>
          <w:tab w:val="left" w:pos="540"/>
        </w:tabs>
        <w:suppressAutoHyphens w:val="0"/>
        <w:rPr>
          <w:rFonts w:cs="Tahoma"/>
          <w:sz w:val="20"/>
        </w:rPr>
      </w:pPr>
      <w:r w:rsidRPr="00E42B74">
        <w:rPr>
          <w:rFonts w:cs="Tahoma"/>
          <w:sz w:val="20"/>
        </w:rPr>
        <w:t xml:space="preserve"> </w:t>
      </w:r>
    </w:p>
    <w:p w:rsidR="00947F23" w:rsidRPr="00E42B74" w:rsidRDefault="00947F23" w:rsidP="00947F23">
      <w:pPr>
        <w:jc w:val="both"/>
        <w:rPr>
          <w:rFonts w:ascii="Tahoma" w:hAnsi="Tahoma" w:cs="Tahoma"/>
          <w:b/>
          <w:shadow/>
        </w:rPr>
      </w:pPr>
      <w:r w:rsidRPr="00E42B74">
        <w:rPr>
          <w:rFonts w:ascii="Tahoma" w:hAnsi="Tahoma" w:cs="Tahoma"/>
          <w:b/>
          <w:shadow/>
        </w:rPr>
        <w:t>ANTECEDENTES:</w:t>
      </w:r>
    </w:p>
    <w:p w:rsidR="00947F23" w:rsidRPr="00603812" w:rsidRDefault="00947F23" w:rsidP="00947F23">
      <w:pPr>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t>La Dirección de Abastecimiento de la Marina de Guerra del Perú en adelante la Entidad, convocó a la Adjudicación Directa Selectiva N</w:t>
      </w:r>
      <w:proofErr w:type="gramStart"/>
      <w:r w:rsidRPr="00603812">
        <w:rPr>
          <w:rFonts w:ascii="Tahoma" w:hAnsi="Tahoma" w:cs="Tahoma"/>
        </w:rPr>
        <w:t>.º</w:t>
      </w:r>
      <w:proofErr w:type="gramEnd"/>
      <w:r w:rsidRPr="00603812">
        <w:rPr>
          <w:rFonts w:ascii="Tahoma" w:hAnsi="Tahoma" w:cs="Tahoma"/>
        </w:rPr>
        <w:t xml:space="preserve"> 081-03 (Segunda  Convocatoria), para la adquisición de repuestos para el programa Bell - 206. </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t xml:space="preserve">El 11 de diciembre de 2003, el Comité Especial otorgó la buena pro a la empresa L y P </w:t>
      </w:r>
      <w:proofErr w:type="spellStart"/>
      <w:r w:rsidRPr="00603812">
        <w:rPr>
          <w:rFonts w:ascii="Tahoma" w:hAnsi="Tahoma" w:cs="Tahoma"/>
        </w:rPr>
        <w:t>Logistic</w:t>
      </w:r>
      <w:proofErr w:type="spellEnd"/>
      <w:r w:rsidRPr="00603812">
        <w:rPr>
          <w:rFonts w:ascii="Tahoma" w:hAnsi="Tahoma" w:cs="Tahoma"/>
        </w:rPr>
        <w:t xml:space="preserve"> S.A.C., en adelante el contratista, respecto de los </w:t>
      </w:r>
      <w:proofErr w:type="spellStart"/>
      <w:r w:rsidRPr="00603812">
        <w:rPr>
          <w:rFonts w:ascii="Tahoma" w:hAnsi="Tahoma" w:cs="Tahoma"/>
        </w:rPr>
        <w:t>Items</w:t>
      </w:r>
      <w:proofErr w:type="spellEnd"/>
      <w:r w:rsidRPr="00603812">
        <w:rPr>
          <w:rFonts w:ascii="Tahoma" w:hAnsi="Tahoma" w:cs="Tahoma"/>
        </w:rPr>
        <w:t xml:space="preserve"> </w:t>
      </w:r>
      <w:proofErr w:type="spellStart"/>
      <w:r w:rsidRPr="00603812">
        <w:rPr>
          <w:rFonts w:ascii="Tahoma" w:hAnsi="Tahoma" w:cs="Tahoma"/>
        </w:rPr>
        <w:t>Nros</w:t>
      </w:r>
      <w:proofErr w:type="spellEnd"/>
      <w:r w:rsidRPr="00603812">
        <w:rPr>
          <w:rFonts w:ascii="Tahoma" w:hAnsi="Tahoma" w:cs="Tahoma"/>
        </w:rPr>
        <w:t xml:space="preserve">: 9, 15, 18, 21, 22, 23, 24, 25, 26, 28, 29, 30, 31, 32, 33, 34, 35, 36, 37, 39, y 41 para la adquisición de repuestos para el programa Bell – 206, por un valor correspondiente a $ 1,496.42 dólares americanos. </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t xml:space="preserve">El plazo de entrega de los bienes ascendía a  07 días, con una garantía de 12 meses, </w:t>
      </w:r>
      <w:r>
        <w:rPr>
          <w:rFonts w:ascii="Tahoma" w:hAnsi="Tahoma" w:cs="Tahoma"/>
        </w:rPr>
        <w:t xml:space="preserve">y </w:t>
      </w:r>
      <w:r w:rsidRPr="00603812">
        <w:rPr>
          <w:rFonts w:ascii="Tahoma" w:hAnsi="Tahoma" w:cs="Tahoma"/>
        </w:rPr>
        <w:t>con una forma de pago contra entrega a 45 días calendario de la presentación de documentos de pago, previa aprobación de control de calidad y suscripción del Acta de Conformidad corre</w:t>
      </w:r>
      <w:r>
        <w:rPr>
          <w:rFonts w:ascii="Tahoma" w:hAnsi="Tahoma" w:cs="Tahoma"/>
        </w:rPr>
        <w:t>spondiente. El plazo se iniciaría</w:t>
      </w:r>
      <w:r w:rsidRPr="00603812">
        <w:rPr>
          <w:rFonts w:ascii="Tahoma" w:hAnsi="Tahoma" w:cs="Tahoma"/>
        </w:rPr>
        <w:t xml:space="preserve"> a computar desde la aceptación de la Orden de compra respectiva. En el presente caso, el plazo se inició a computar  desde el 29 de diciembre de 2003, fecha en la cual el contratista </w:t>
      </w:r>
      <w:proofErr w:type="spellStart"/>
      <w:r w:rsidRPr="00603812">
        <w:rPr>
          <w:rFonts w:ascii="Tahoma" w:hAnsi="Tahoma" w:cs="Tahoma"/>
        </w:rPr>
        <w:t>recepcionó</w:t>
      </w:r>
      <w:proofErr w:type="spellEnd"/>
      <w:r w:rsidRPr="00603812">
        <w:rPr>
          <w:rFonts w:ascii="Tahoma" w:hAnsi="Tahoma" w:cs="Tahoma"/>
        </w:rPr>
        <w:t xml:space="preserve">  las Órdenes de Compras </w:t>
      </w:r>
      <w:proofErr w:type="spellStart"/>
      <w:r w:rsidRPr="00603812">
        <w:rPr>
          <w:rFonts w:ascii="Tahoma" w:hAnsi="Tahoma" w:cs="Tahoma"/>
        </w:rPr>
        <w:t>Nros</w:t>
      </w:r>
      <w:proofErr w:type="spellEnd"/>
      <w:r w:rsidRPr="00603812">
        <w:rPr>
          <w:rFonts w:ascii="Tahoma" w:hAnsi="Tahoma" w:cs="Tahoma"/>
        </w:rPr>
        <w:t xml:space="preserve">. 2041 y 2042, </w:t>
      </w:r>
      <w:r>
        <w:rPr>
          <w:rFonts w:ascii="Tahoma" w:hAnsi="Tahoma" w:cs="Tahoma"/>
        </w:rPr>
        <w:t>y venció</w:t>
      </w:r>
      <w:r w:rsidRPr="00603812">
        <w:rPr>
          <w:rFonts w:ascii="Tahoma" w:hAnsi="Tahoma" w:cs="Tahoma"/>
        </w:rPr>
        <w:t xml:space="preserve"> el 12 de enero del 2004.</w:t>
      </w:r>
    </w:p>
    <w:p w:rsidR="00947F23" w:rsidRPr="00603812" w:rsidRDefault="00947F23" w:rsidP="00947F23">
      <w:pPr>
        <w:jc w:val="both"/>
        <w:rPr>
          <w:rFonts w:ascii="Tahoma" w:hAnsi="Tahoma" w:cs="Tahoma"/>
        </w:rPr>
      </w:pPr>
      <w:r w:rsidRPr="00603812">
        <w:rPr>
          <w:rFonts w:ascii="Tahoma" w:hAnsi="Tahoma" w:cs="Tahoma"/>
        </w:rPr>
        <w:t xml:space="preserve"> </w:t>
      </w: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t>Mediante Carta N</w:t>
      </w:r>
      <w:proofErr w:type="gramStart"/>
      <w:r w:rsidRPr="00603812">
        <w:rPr>
          <w:rFonts w:ascii="Tahoma" w:hAnsi="Tahoma" w:cs="Tahoma"/>
        </w:rPr>
        <w:t>.º</w:t>
      </w:r>
      <w:proofErr w:type="gramEnd"/>
      <w:r w:rsidRPr="00603812">
        <w:rPr>
          <w:rFonts w:ascii="Tahoma" w:hAnsi="Tahoma" w:cs="Tahoma"/>
        </w:rPr>
        <w:t xml:space="preserve"> V.200-563</w:t>
      </w:r>
      <w:r>
        <w:rPr>
          <w:rStyle w:val="Refdenotaalpie"/>
          <w:rFonts w:ascii="Tahoma" w:hAnsi="Tahoma" w:cs="Tahoma"/>
        </w:rPr>
        <w:footnoteReference w:id="2"/>
      </w:r>
      <w:r w:rsidRPr="00603812">
        <w:rPr>
          <w:rFonts w:ascii="Tahoma" w:hAnsi="Tahoma" w:cs="Tahoma"/>
        </w:rPr>
        <w:t>, notificada por conducto notarial el 04 de marzo de 2004, la Entidad emplazó al Contratista para que cumpla con la entrega de los bienes obligados con un plazo perentorio hasta el 10 de marzo de 2004, caso contrario se procederá en virtud a las potestades que la Ley faculta.</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lastRenderedPageBreak/>
        <w:t>En virtud a la persistencia del incumplimiento por parte del contratista en cumplir con sus obligaciones, mediante Carta N</w:t>
      </w:r>
      <w:proofErr w:type="gramStart"/>
      <w:r w:rsidRPr="00603812">
        <w:rPr>
          <w:rFonts w:ascii="Tahoma" w:hAnsi="Tahoma" w:cs="Tahoma"/>
        </w:rPr>
        <w:t>.º</w:t>
      </w:r>
      <w:proofErr w:type="gramEnd"/>
      <w:r w:rsidRPr="00603812">
        <w:rPr>
          <w:rFonts w:ascii="Tahoma" w:hAnsi="Tahoma" w:cs="Tahoma"/>
        </w:rPr>
        <w:t xml:space="preserve"> V.200-989</w:t>
      </w:r>
      <w:r>
        <w:rPr>
          <w:rStyle w:val="Refdenotaalpie"/>
          <w:rFonts w:ascii="Tahoma" w:hAnsi="Tahoma" w:cs="Tahoma"/>
        </w:rPr>
        <w:footnoteReference w:id="3"/>
      </w:r>
      <w:r w:rsidRPr="00603812">
        <w:rPr>
          <w:rFonts w:ascii="Tahoma" w:hAnsi="Tahoma" w:cs="Tahoma"/>
        </w:rPr>
        <w:t>, de fecha 06 de abril de 2004, la Entidad reiteró a la Contratista el incumplimiento injustificado del suministro de los  bienes antes señalados, otorgándole un plazo adicional hasta el 12 de abril de 2004 para que cumpla con sus obligaciones.</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t>La Entidad, mediante Carta N</w:t>
      </w:r>
      <w:proofErr w:type="gramStart"/>
      <w:r w:rsidRPr="00603812">
        <w:rPr>
          <w:rFonts w:ascii="Tahoma" w:hAnsi="Tahoma" w:cs="Tahoma"/>
        </w:rPr>
        <w:t>.º</w:t>
      </w:r>
      <w:proofErr w:type="gramEnd"/>
      <w:r w:rsidRPr="00603812">
        <w:rPr>
          <w:rFonts w:ascii="Tahoma" w:hAnsi="Tahoma" w:cs="Tahoma"/>
        </w:rPr>
        <w:t xml:space="preserve"> V.200-2789</w:t>
      </w:r>
      <w:r>
        <w:rPr>
          <w:rStyle w:val="Refdenotaalpie"/>
          <w:rFonts w:ascii="Tahoma" w:hAnsi="Tahoma" w:cs="Tahoma"/>
        </w:rPr>
        <w:footnoteReference w:id="4"/>
      </w:r>
      <w:r w:rsidRPr="00603812">
        <w:rPr>
          <w:rFonts w:ascii="Tahoma" w:hAnsi="Tahoma" w:cs="Tahoma"/>
        </w:rPr>
        <w:t xml:space="preserve">  notificada por conducto notarial el 04 de agosto de 2004 comunicó al Contratista  la resolución total de las </w:t>
      </w:r>
      <w:proofErr w:type="spellStart"/>
      <w:r w:rsidRPr="00603812">
        <w:rPr>
          <w:rFonts w:ascii="Tahoma" w:hAnsi="Tahoma" w:cs="Tahoma"/>
        </w:rPr>
        <w:t>ordenes</w:t>
      </w:r>
      <w:proofErr w:type="spellEnd"/>
      <w:r w:rsidRPr="00603812">
        <w:rPr>
          <w:rFonts w:ascii="Tahoma" w:hAnsi="Tahoma" w:cs="Tahoma"/>
        </w:rPr>
        <w:t xml:space="preserve"> de compra N.º 2041 y 2042 por haber transcurrido un tiempo excesivo en el plazo de internamiento.</w:t>
      </w:r>
    </w:p>
    <w:p w:rsidR="00947F23" w:rsidRPr="00603812" w:rsidRDefault="00947F23" w:rsidP="00947F23">
      <w:pPr>
        <w:tabs>
          <w:tab w:val="num" w:pos="720"/>
        </w:tabs>
        <w:jc w:val="both"/>
        <w:rPr>
          <w:rFonts w:ascii="Tahoma" w:hAnsi="Tahoma" w:cs="Tahoma"/>
        </w:rPr>
      </w:pPr>
    </w:p>
    <w:p w:rsidR="00947F23" w:rsidRPr="00603812" w:rsidRDefault="00947F23" w:rsidP="00947F23">
      <w:pPr>
        <w:pStyle w:val="Textoindependiente"/>
        <w:widowControl/>
        <w:numPr>
          <w:ilvl w:val="0"/>
          <w:numId w:val="1"/>
        </w:numPr>
        <w:tabs>
          <w:tab w:val="left" w:pos="5400"/>
        </w:tabs>
        <w:suppressAutoHyphens w:val="0"/>
        <w:rPr>
          <w:rFonts w:cs="Tahoma"/>
          <w:sz w:val="20"/>
        </w:rPr>
      </w:pPr>
      <w:r w:rsidRPr="00603812">
        <w:rPr>
          <w:rFonts w:cs="Tahoma"/>
          <w:sz w:val="20"/>
        </w:rPr>
        <w:t xml:space="preserve">Mediante escrito presentado a éste Colegiado el 06 de setiembre de 2005, la Entidad  informó que la Contratista, habría incurrido en incumplimiento injustificado de obligaciones ocasionando la resolución de las Órdenes de Compra </w:t>
      </w:r>
      <w:proofErr w:type="spellStart"/>
      <w:r w:rsidRPr="00603812">
        <w:rPr>
          <w:rFonts w:cs="Tahoma"/>
          <w:sz w:val="20"/>
        </w:rPr>
        <w:t>Nros</w:t>
      </w:r>
      <w:proofErr w:type="spellEnd"/>
      <w:r w:rsidRPr="00603812">
        <w:rPr>
          <w:rFonts w:cs="Tahoma"/>
          <w:sz w:val="20"/>
        </w:rPr>
        <w:t>. 2041 y 2042, por tal motivo solicitó se le aplique la sanción administrativa correspondiente.</w:t>
      </w:r>
    </w:p>
    <w:p w:rsidR="00947F23" w:rsidRPr="00603812" w:rsidRDefault="00947F23" w:rsidP="00947F23">
      <w:pPr>
        <w:pStyle w:val="Textoindependiente"/>
        <w:tabs>
          <w:tab w:val="left" w:pos="5400"/>
        </w:tabs>
        <w:rPr>
          <w:rFonts w:cs="Tahoma"/>
          <w:sz w:val="20"/>
        </w:rPr>
      </w:pPr>
    </w:p>
    <w:p w:rsidR="00947F23" w:rsidRPr="00603812" w:rsidRDefault="00947F23" w:rsidP="00947F23">
      <w:pPr>
        <w:pStyle w:val="Textoindependiente"/>
        <w:widowControl/>
        <w:numPr>
          <w:ilvl w:val="0"/>
          <w:numId w:val="1"/>
        </w:numPr>
        <w:tabs>
          <w:tab w:val="left" w:pos="5400"/>
        </w:tabs>
        <w:suppressAutoHyphens w:val="0"/>
        <w:rPr>
          <w:rFonts w:cs="Tahoma"/>
          <w:sz w:val="20"/>
        </w:rPr>
      </w:pPr>
      <w:r w:rsidRPr="00603812">
        <w:rPr>
          <w:rFonts w:cs="Tahoma"/>
          <w:sz w:val="20"/>
        </w:rPr>
        <w:t>De manera previa al inicio del procedimiento administrativo sancionador, se le requirió a la Entidad que cumpla con remitir copia de la carta notarial, debidamente diligenciada, mediante la cual se comunicó al contratista la resolución del vínculo contractual.</w:t>
      </w:r>
    </w:p>
    <w:p w:rsidR="00947F23" w:rsidRPr="00603812" w:rsidRDefault="00947F23" w:rsidP="00947F23">
      <w:pPr>
        <w:pStyle w:val="Textoindependiente"/>
        <w:tabs>
          <w:tab w:val="left" w:pos="5400"/>
        </w:tabs>
        <w:rPr>
          <w:rFonts w:cs="Tahoma"/>
          <w:sz w:val="20"/>
        </w:rPr>
      </w:pPr>
    </w:p>
    <w:p w:rsidR="00947F23" w:rsidRPr="00603812" w:rsidRDefault="00947F23" w:rsidP="00947F23">
      <w:pPr>
        <w:pStyle w:val="Textoindependiente"/>
        <w:widowControl/>
        <w:numPr>
          <w:ilvl w:val="0"/>
          <w:numId w:val="1"/>
        </w:numPr>
        <w:tabs>
          <w:tab w:val="left" w:pos="5400"/>
        </w:tabs>
        <w:suppressAutoHyphens w:val="0"/>
        <w:rPr>
          <w:rFonts w:cs="Tahoma"/>
          <w:sz w:val="20"/>
        </w:rPr>
      </w:pPr>
      <w:r w:rsidRPr="00603812">
        <w:rPr>
          <w:rFonts w:cs="Tahoma"/>
          <w:sz w:val="20"/>
        </w:rPr>
        <w:t>Mediante escrito de fecha 21 de setiembre de 2005, la Entidad cumplió con remitir la documentación solicitada, y en función a ello, con Decreto de fecha 22 de setiembre de 2005, se dispuso el inicio del procedimiento administrativo sancionador contra la empresa L y P LOGISTIC S.A.C. por supuesta responsabilidad en el incumplimiento injustificado de obligaciones dando lugar a la resolución del Contrato. Asimismo, el Tribunal emplazó  al contratista para que formule sus descargos respectivos en el plazo de diez (10) días.</w:t>
      </w:r>
    </w:p>
    <w:p w:rsidR="00947F23" w:rsidRPr="00603812" w:rsidRDefault="00947F23" w:rsidP="00947F23">
      <w:pPr>
        <w:tabs>
          <w:tab w:val="num" w:pos="360"/>
          <w:tab w:val="num" w:pos="720"/>
        </w:tabs>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t>El 17 de Octubre de 2005, el Contratista formuló sus descargos, en los siguientes términos:</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1"/>
          <w:numId w:val="1"/>
        </w:numPr>
        <w:jc w:val="both"/>
        <w:rPr>
          <w:rFonts w:ascii="Tahoma" w:hAnsi="Tahoma" w:cs="Tahoma"/>
        </w:rPr>
      </w:pPr>
      <w:r w:rsidRPr="00603812">
        <w:rPr>
          <w:rFonts w:ascii="Tahoma" w:hAnsi="Tahoma" w:cs="Tahoma"/>
        </w:rPr>
        <w:t>Como parte de la Propuesta Técnica se adjuntó la Declaración Jurada de vínculo Jurídico, mediante la cual se señaló que la contratista se encontraba a autorizada a comercializar los bienes ofertados en representación de la empresa norteamericana PROFESIONAL AVIATION ASSOCIATES con la garantía del caso, siendo que el plazo de entrega se determinaba a partir de la fecha de entrada en vigencia del contrato y que en el presente caso era de siete días.</w:t>
      </w:r>
    </w:p>
    <w:p w:rsidR="00947F23" w:rsidRPr="00603812" w:rsidRDefault="00947F23" w:rsidP="00947F23">
      <w:pPr>
        <w:numPr>
          <w:ilvl w:val="1"/>
          <w:numId w:val="1"/>
        </w:numPr>
        <w:jc w:val="both"/>
        <w:rPr>
          <w:rFonts w:ascii="Tahoma" w:hAnsi="Tahoma" w:cs="Tahoma"/>
        </w:rPr>
      </w:pPr>
      <w:r w:rsidRPr="00603812">
        <w:rPr>
          <w:rFonts w:ascii="Tahoma" w:hAnsi="Tahoma" w:cs="Tahoma"/>
        </w:rPr>
        <w:t>La Entidad  no había cumplido puntualmente con el pago de otros repuestos que ya habían suministrados, así como reparaciones de motores aéreos, situación que generó malestar en  los directivos de la empresa norteamericana, ocasionando que éstos decidan no atender los pedidos pendientes hasta que se cancele lo adeudado.</w:t>
      </w:r>
    </w:p>
    <w:p w:rsidR="00947F23" w:rsidRPr="00603812" w:rsidRDefault="00947F23" w:rsidP="00947F23">
      <w:pPr>
        <w:numPr>
          <w:ilvl w:val="1"/>
          <w:numId w:val="1"/>
        </w:numPr>
        <w:jc w:val="both"/>
        <w:rPr>
          <w:rFonts w:ascii="Tahoma" w:hAnsi="Tahoma" w:cs="Tahoma"/>
        </w:rPr>
      </w:pPr>
      <w:r w:rsidRPr="00603812">
        <w:rPr>
          <w:rFonts w:ascii="Tahoma" w:hAnsi="Tahoma" w:cs="Tahoma"/>
        </w:rPr>
        <w:t xml:space="preserve">La empresa L y P LOGISTIC S.A.C. ofertó en representación de la empresa PROFESSIONAL AVIATION ASSOCIATES, no siendo la Contratista la obligada frente a las Órdenes de compra emitidas por la Entidad, toda vez que dicha actuación fue en calidad de apoderados de dicha empresa extranjera. Es decir las obligaciones contractuales son de responsabilidad de la empresa PROFESSIONAL AVIATION ASSOCIATES. </w:t>
      </w:r>
    </w:p>
    <w:p w:rsidR="00947F23" w:rsidRPr="00603812" w:rsidRDefault="00947F23" w:rsidP="00947F23">
      <w:pPr>
        <w:tabs>
          <w:tab w:val="num" w:pos="360"/>
          <w:tab w:val="num" w:pos="720"/>
        </w:tabs>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lastRenderedPageBreak/>
        <w:t xml:space="preserve">Mediante Decreto de fecha 18 de octubre de 2005 se remitió el expediente a la Sala Única del Tribunal para que resuelva. </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0"/>
          <w:numId w:val="1"/>
        </w:numPr>
        <w:tabs>
          <w:tab w:val="num" w:pos="720"/>
        </w:tabs>
        <w:jc w:val="both"/>
        <w:rPr>
          <w:rFonts w:ascii="Tahoma" w:hAnsi="Tahoma" w:cs="Tahoma"/>
        </w:rPr>
      </w:pPr>
      <w:r w:rsidRPr="00603812">
        <w:rPr>
          <w:rFonts w:ascii="Tahoma" w:hAnsi="Tahoma" w:cs="Tahoma"/>
        </w:rPr>
        <w:t>Con escrito de fecha 16 de febrero de 2006 la empresa contratista presentó argumentos para resolver.</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0"/>
          <w:numId w:val="1"/>
        </w:numPr>
        <w:tabs>
          <w:tab w:val="left" w:pos="540"/>
        </w:tabs>
        <w:jc w:val="both"/>
        <w:rPr>
          <w:rFonts w:ascii="Tahoma" w:hAnsi="Tahoma" w:cs="Tahoma"/>
          <w:lang w:val="es-PE"/>
        </w:rPr>
      </w:pPr>
      <w:r w:rsidRPr="00603812">
        <w:rPr>
          <w:rFonts w:ascii="Tahoma" w:hAnsi="Tahoma" w:cs="Tahoma"/>
          <w:lang w:val="es-PE"/>
        </w:rPr>
        <w:t xml:space="preserve">Mediante decreto de  </w:t>
      </w:r>
      <w:r>
        <w:rPr>
          <w:rFonts w:ascii="Tahoma" w:hAnsi="Tahoma" w:cs="Tahoma"/>
          <w:lang w:val="es-PE"/>
        </w:rPr>
        <w:t>13 de octubre de 2007</w:t>
      </w:r>
      <w:r w:rsidRPr="00603812">
        <w:rPr>
          <w:rFonts w:ascii="Tahoma" w:hAnsi="Tahoma" w:cs="Tahoma"/>
          <w:lang w:val="es-PE"/>
        </w:rPr>
        <w:t>, se remitió el expediente a la Tercera Sala del Tribunal del CONSUCODE constituida por Resolución N</w:t>
      </w:r>
      <w:proofErr w:type="gramStart"/>
      <w:r w:rsidRPr="00603812">
        <w:rPr>
          <w:rFonts w:ascii="Tahoma" w:hAnsi="Tahoma" w:cs="Tahoma"/>
          <w:lang w:val="es-PE"/>
        </w:rPr>
        <w:t>.º</w:t>
      </w:r>
      <w:proofErr w:type="gramEnd"/>
      <w:r w:rsidRPr="00603812">
        <w:rPr>
          <w:rFonts w:ascii="Tahoma" w:hAnsi="Tahoma" w:cs="Tahoma"/>
          <w:lang w:val="es-PE"/>
        </w:rPr>
        <w:t xml:space="preserve"> 177-2007-CONSUCODE/PRE de fecha 04 de abril de 2007.</w:t>
      </w:r>
    </w:p>
    <w:p w:rsidR="00947F23" w:rsidRPr="00824CB3" w:rsidRDefault="00947F23" w:rsidP="00947F23">
      <w:pPr>
        <w:pStyle w:val="NormalWeb"/>
        <w:tabs>
          <w:tab w:val="num" w:pos="900"/>
        </w:tabs>
        <w:spacing w:before="0" w:beforeAutospacing="0" w:after="0" w:afterAutospacing="0"/>
        <w:ind w:left="360"/>
        <w:jc w:val="both"/>
        <w:rPr>
          <w:rFonts w:ascii="Tahoma" w:hAnsi="Tahoma" w:cs="Tahoma"/>
          <w:sz w:val="20"/>
          <w:szCs w:val="20"/>
          <w:lang w:val="es-PE"/>
        </w:rPr>
      </w:pPr>
    </w:p>
    <w:p w:rsidR="00947F23" w:rsidRPr="00E42B74" w:rsidRDefault="00947F23" w:rsidP="00947F23">
      <w:pPr>
        <w:jc w:val="both"/>
        <w:rPr>
          <w:rFonts w:ascii="Tahoma" w:hAnsi="Tahoma" w:cs="Tahoma"/>
          <w:b/>
          <w:shadow/>
        </w:rPr>
      </w:pPr>
      <w:r w:rsidRPr="00E42B74">
        <w:rPr>
          <w:rFonts w:ascii="Tahoma" w:hAnsi="Tahoma" w:cs="Tahoma"/>
          <w:b/>
          <w:shadow/>
        </w:rPr>
        <w:t>FUNDAMENTACIÓN:</w:t>
      </w:r>
    </w:p>
    <w:p w:rsidR="00947F23" w:rsidRPr="00603812" w:rsidRDefault="00947F23" w:rsidP="00947F23">
      <w:pPr>
        <w:ind w:left="360"/>
        <w:jc w:val="both"/>
        <w:rPr>
          <w:rFonts w:ascii="Tahoma" w:hAnsi="Tahoma" w:cs="Tahoma"/>
        </w:rPr>
      </w:pPr>
    </w:p>
    <w:p w:rsidR="00947F23" w:rsidRPr="00603812" w:rsidRDefault="00947F23" w:rsidP="00947F23">
      <w:pPr>
        <w:numPr>
          <w:ilvl w:val="0"/>
          <w:numId w:val="2"/>
        </w:numPr>
        <w:tabs>
          <w:tab w:val="num" w:pos="720"/>
        </w:tabs>
        <w:jc w:val="both"/>
        <w:rPr>
          <w:rFonts w:ascii="Tahoma" w:hAnsi="Tahoma" w:cs="Tahoma"/>
        </w:rPr>
      </w:pPr>
      <w:r w:rsidRPr="00603812">
        <w:rPr>
          <w:rFonts w:ascii="Tahoma" w:hAnsi="Tahoma" w:cs="Tahoma"/>
          <w:lang w:val="es-MX"/>
        </w:rPr>
        <w:t xml:space="preserve">El presente caso está referido a la supuesta responsabilidad de la empresa </w:t>
      </w:r>
      <w:r w:rsidRPr="00603812">
        <w:rPr>
          <w:rFonts w:ascii="Tahoma" w:hAnsi="Tahoma" w:cs="Tahoma"/>
        </w:rPr>
        <w:t xml:space="preserve">L y P LOGISTIC S.A.C. por el incumplimiento injustificado de las Órdenes de Compra </w:t>
      </w:r>
      <w:proofErr w:type="spellStart"/>
      <w:r w:rsidRPr="00603812">
        <w:rPr>
          <w:rFonts w:ascii="Tahoma" w:hAnsi="Tahoma" w:cs="Tahoma"/>
        </w:rPr>
        <w:t>Nros</w:t>
      </w:r>
      <w:proofErr w:type="spellEnd"/>
      <w:r w:rsidRPr="00603812">
        <w:rPr>
          <w:rFonts w:ascii="Tahoma" w:hAnsi="Tahoma" w:cs="Tahoma"/>
        </w:rPr>
        <w:t xml:space="preserve"> 2041 y 2042, emitidas respecto de </w:t>
      </w:r>
      <w:proofErr w:type="spellStart"/>
      <w:r w:rsidRPr="00603812">
        <w:rPr>
          <w:rFonts w:ascii="Tahoma" w:hAnsi="Tahoma" w:cs="Tahoma"/>
        </w:rPr>
        <w:t>Items</w:t>
      </w:r>
      <w:proofErr w:type="spellEnd"/>
      <w:r w:rsidRPr="00603812">
        <w:rPr>
          <w:rFonts w:ascii="Tahoma" w:hAnsi="Tahoma" w:cs="Tahoma"/>
        </w:rPr>
        <w:t xml:space="preserve"> </w:t>
      </w:r>
      <w:proofErr w:type="spellStart"/>
      <w:r w:rsidRPr="00603812">
        <w:rPr>
          <w:rFonts w:ascii="Tahoma" w:hAnsi="Tahoma" w:cs="Tahoma"/>
        </w:rPr>
        <w:t>Nros</w:t>
      </w:r>
      <w:proofErr w:type="spellEnd"/>
      <w:r w:rsidRPr="00603812">
        <w:rPr>
          <w:rFonts w:ascii="Tahoma" w:hAnsi="Tahoma" w:cs="Tahoma"/>
        </w:rPr>
        <w:t>: 9, 15, 18, 21, 22, 23, 24, 25, 26, 28, 29, 30, 31, 32, 33, 34, 35, 36, 37, 39, y 41 de la Adjudicación Directa Selectiva N.º 081-03 (Segunda  Convocatoria), para la adquisición de repuestos para el programa Bell - 206, infracción tipificada en el inciso b) del artículo 205</w:t>
      </w:r>
      <w:r w:rsidRPr="00603812">
        <w:rPr>
          <w:rStyle w:val="Refdenotaalpie"/>
          <w:rFonts w:ascii="Tahoma" w:hAnsi="Tahoma" w:cs="Tahoma"/>
        </w:rPr>
        <w:footnoteReference w:id="5"/>
      </w:r>
      <w:r w:rsidRPr="00603812">
        <w:rPr>
          <w:rFonts w:ascii="Tahoma" w:hAnsi="Tahoma" w:cs="Tahoma"/>
        </w:rPr>
        <w:t xml:space="preserve"> del Reglamento de la Ley de Contrataciones y Adquisiciones del Estado, aprobado por Decreto Supremo N.° 013-2001-PCM, en adelante el Reglamento, norma vigente durante la ocurrencia de los hechos. </w:t>
      </w:r>
    </w:p>
    <w:p w:rsidR="00947F23" w:rsidRPr="00603812" w:rsidRDefault="00947F23" w:rsidP="00947F23">
      <w:pPr>
        <w:tabs>
          <w:tab w:val="num" w:pos="360"/>
          <w:tab w:val="num" w:pos="720"/>
        </w:tabs>
        <w:jc w:val="both"/>
        <w:rPr>
          <w:rFonts w:ascii="Tahoma" w:hAnsi="Tahoma" w:cs="Tahoma"/>
        </w:rPr>
      </w:pPr>
    </w:p>
    <w:p w:rsidR="00947F23" w:rsidRPr="00603812" w:rsidRDefault="00947F23" w:rsidP="00947F23">
      <w:pPr>
        <w:numPr>
          <w:ilvl w:val="0"/>
          <w:numId w:val="2"/>
        </w:numPr>
        <w:tabs>
          <w:tab w:val="num" w:pos="720"/>
        </w:tabs>
        <w:jc w:val="both"/>
        <w:rPr>
          <w:rFonts w:ascii="Tahoma" w:hAnsi="Tahoma" w:cs="Tahoma"/>
        </w:rPr>
      </w:pPr>
      <w:r w:rsidRPr="00603812">
        <w:rPr>
          <w:rFonts w:ascii="Tahoma" w:hAnsi="Tahoma" w:cs="Tahoma"/>
        </w:rPr>
        <w:t xml:space="preserve">En el Acuerdo de Sala Plena N.° 017/013 del 26 de setiembre de 2003, este Tribunal ha establecido que al producirse los supuestos de incumplimiento de las obligaciones de órdenes de compra o de servicios emitidas a favor de los contratistas, las Entidades deberán observar oportunamente el procedimiento establecido en el artículo 144 del Reglamento, constituyéndose esta circunstancia en condición necesaria para la procedencia de la aplicación de sanción administrativa. </w:t>
      </w:r>
    </w:p>
    <w:p w:rsidR="00947F23" w:rsidRPr="00603812" w:rsidRDefault="00947F23" w:rsidP="00947F23">
      <w:pPr>
        <w:tabs>
          <w:tab w:val="num" w:pos="720"/>
        </w:tabs>
        <w:jc w:val="both"/>
        <w:rPr>
          <w:rFonts w:ascii="Tahoma" w:hAnsi="Tahoma" w:cs="Tahoma"/>
        </w:rPr>
      </w:pPr>
    </w:p>
    <w:p w:rsidR="00947F23" w:rsidRPr="00603812" w:rsidRDefault="00947F23" w:rsidP="00947F23">
      <w:pPr>
        <w:tabs>
          <w:tab w:val="num" w:pos="720"/>
        </w:tabs>
        <w:ind w:left="360"/>
        <w:jc w:val="both"/>
        <w:rPr>
          <w:rFonts w:ascii="Tahoma" w:hAnsi="Tahoma" w:cs="Tahoma"/>
          <w:lang w:val="es-MX"/>
        </w:rPr>
      </w:pPr>
      <w:r w:rsidRPr="00603812">
        <w:rPr>
          <w:rFonts w:ascii="Tahoma" w:hAnsi="Tahoma" w:cs="Tahoma"/>
          <w:lang w:val="es-MX"/>
        </w:rPr>
        <w:t xml:space="preserve">Sobre el particular, el artículo 143 en su inciso a) dispone que la Entidad podrá resolver el contrato (orden de compra o de servicios, según sea el caso), si es que el contratista incumple injustificadamente sus obligaciones contractuales esenciales, pese a haber sido requerido para subsanar tal situación.  Asimismo, el artículo 144 indica que para resolver el contrato la Entidad debe requerir el cumplimiento de las prestaciones dentro de un plazo no menor a dos (2) ni mayor a quince (15) días, dependiendo del monto involucrado y de la complejidad, envergadura o sofisticación de la adquisición o contratación y, en el caso de obra, para que las satisfaga dentro de un plazo de quince (15) días. Si vencido el plazo otorgado dicho incumplimiento persiste, mediante carta notarial se le resolverá el contrato, de manera total o parcial, según sea el caso. </w:t>
      </w:r>
    </w:p>
    <w:p w:rsidR="00947F23" w:rsidRPr="00603812" w:rsidRDefault="00947F23" w:rsidP="00947F23">
      <w:pPr>
        <w:tabs>
          <w:tab w:val="num" w:pos="720"/>
        </w:tabs>
        <w:ind w:left="360"/>
        <w:jc w:val="both"/>
        <w:rPr>
          <w:rFonts w:ascii="Tahoma" w:hAnsi="Tahoma" w:cs="Tahoma"/>
          <w:lang w:val="es-MX"/>
        </w:rPr>
      </w:pPr>
    </w:p>
    <w:p w:rsidR="00947F23" w:rsidRPr="00603812" w:rsidRDefault="00947F23" w:rsidP="00947F23">
      <w:pPr>
        <w:numPr>
          <w:ilvl w:val="0"/>
          <w:numId w:val="2"/>
        </w:numPr>
        <w:tabs>
          <w:tab w:val="num" w:pos="720"/>
        </w:tabs>
        <w:jc w:val="both"/>
        <w:rPr>
          <w:rFonts w:ascii="Tahoma" w:hAnsi="Tahoma" w:cs="Tahoma"/>
          <w:lang w:val="es-MX"/>
        </w:rPr>
      </w:pPr>
      <w:r w:rsidRPr="00603812">
        <w:rPr>
          <w:rFonts w:ascii="Tahoma" w:hAnsi="Tahoma" w:cs="Tahoma"/>
          <w:lang w:val="es-MX"/>
        </w:rPr>
        <w:t xml:space="preserve"> </w:t>
      </w:r>
      <w:r w:rsidRPr="00603812">
        <w:rPr>
          <w:rFonts w:ascii="Tahoma" w:hAnsi="Tahoma" w:cs="Tahoma"/>
        </w:rPr>
        <w:t>Antes de verificar el cumplimiento de los supuestos del tipo de la infracción invocada, es necesario determinar la condición jurídica de la Contratista durante su participación en el proceso de selección y en la suscripción del contrato toda vez que ésta, en su escrito de descargos, ha manifestado que lo hizo en calidad de representante de la empresa PROFESSIONAL AVIATION ASSOCIATES.</w:t>
      </w:r>
    </w:p>
    <w:p w:rsidR="00947F23" w:rsidRPr="00603812" w:rsidRDefault="00947F23" w:rsidP="00947F23">
      <w:pPr>
        <w:tabs>
          <w:tab w:val="num" w:pos="720"/>
        </w:tabs>
        <w:jc w:val="both"/>
        <w:rPr>
          <w:rFonts w:ascii="Tahoma" w:hAnsi="Tahoma" w:cs="Tahoma"/>
          <w:lang w:val="es-MX"/>
        </w:rPr>
      </w:pPr>
    </w:p>
    <w:p w:rsidR="00947F23" w:rsidRPr="00603812" w:rsidRDefault="00947F23" w:rsidP="00947F23">
      <w:pPr>
        <w:numPr>
          <w:ilvl w:val="0"/>
          <w:numId w:val="2"/>
        </w:numPr>
        <w:tabs>
          <w:tab w:val="num" w:pos="720"/>
        </w:tabs>
        <w:jc w:val="both"/>
        <w:rPr>
          <w:rFonts w:ascii="Tahoma" w:hAnsi="Tahoma" w:cs="Tahoma"/>
          <w:lang w:val="es-MX"/>
        </w:rPr>
      </w:pPr>
      <w:r w:rsidRPr="00603812">
        <w:rPr>
          <w:rFonts w:ascii="Tahoma" w:hAnsi="Tahoma" w:cs="Tahoma"/>
        </w:rPr>
        <w:t>Al respecto, debemos tener presente que la representación directa (o simplemente representación) es el instituto jurídico que permite que una persona denominada representante realice negocios jurídicos en nombre de otra denominada representado, no obstante, los efectos del negocio realizado, recaen en la esfera jurídica de este último.</w:t>
      </w:r>
    </w:p>
    <w:p w:rsidR="00947F23" w:rsidRPr="00603812" w:rsidRDefault="00947F23" w:rsidP="00947F23">
      <w:pPr>
        <w:tabs>
          <w:tab w:val="num" w:pos="720"/>
        </w:tabs>
        <w:jc w:val="both"/>
        <w:rPr>
          <w:rFonts w:ascii="Tahoma" w:hAnsi="Tahoma" w:cs="Tahoma"/>
        </w:rPr>
      </w:pPr>
    </w:p>
    <w:p w:rsidR="00947F23" w:rsidRPr="00603812" w:rsidRDefault="00947F23" w:rsidP="00947F23">
      <w:pPr>
        <w:numPr>
          <w:ilvl w:val="0"/>
          <w:numId w:val="2"/>
        </w:numPr>
        <w:tabs>
          <w:tab w:val="num" w:pos="720"/>
        </w:tabs>
        <w:jc w:val="both"/>
        <w:rPr>
          <w:rFonts w:ascii="Tahoma" w:hAnsi="Tahoma" w:cs="Tahoma"/>
          <w:lang w:val="es-MX"/>
        </w:rPr>
      </w:pPr>
      <w:r w:rsidRPr="00603812">
        <w:rPr>
          <w:rFonts w:ascii="Tahoma" w:hAnsi="Tahoma" w:cs="Tahoma"/>
        </w:rPr>
        <w:t>La Contratista afirma que su participación en el citado proceso de selección y en la suscripción del contrato derivado de éste, fue en calidad de representante de la Representada.</w:t>
      </w:r>
    </w:p>
    <w:p w:rsidR="00947F23" w:rsidRPr="00603812" w:rsidRDefault="00947F23" w:rsidP="00947F23">
      <w:pPr>
        <w:pStyle w:val="Textoindependiente"/>
        <w:rPr>
          <w:rFonts w:cs="Tahoma"/>
          <w:sz w:val="20"/>
          <w:lang w:val="es-MX"/>
        </w:rPr>
      </w:pPr>
    </w:p>
    <w:p w:rsidR="00947F23" w:rsidRPr="00603812" w:rsidRDefault="00947F23" w:rsidP="00947F23">
      <w:pPr>
        <w:pStyle w:val="Textoindependiente"/>
        <w:ind w:left="360"/>
        <w:rPr>
          <w:rFonts w:cs="Tahoma"/>
          <w:sz w:val="20"/>
        </w:rPr>
      </w:pPr>
      <w:r w:rsidRPr="00603812">
        <w:rPr>
          <w:rFonts w:cs="Tahoma"/>
          <w:sz w:val="20"/>
        </w:rPr>
        <w:t xml:space="preserve">En efecto, </w:t>
      </w:r>
      <w:r>
        <w:rPr>
          <w:rFonts w:cs="Tahoma"/>
          <w:sz w:val="20"/>
        </w:rPr>
        <w:t xml:space="preserve">de la revisión al expediente administrativo, se ha podido verificar </w:t>
      </w:r>
      <w:r w:rsidRPr="00603812">
        <w:rPr>
          <w:rFonts w:cs="Tahoma"/>
          <w:sz w:val="20"/>
        </w:rPr>
        <w:t>la Partida Nº 12451682</w:t>
      </w:r>
      <w:r>
        <w:rPr>
          <w:rStyle w:val="Refdenotaalpie"/>
          <w:rFonts w:cs="Tahoma"/>
          <w:sz w:val="20"/>
        </w:rPr>
        <w:footnoteReference w:id="6"/>
      </w:r>
      <w:r w:rsidRPr="00603812">
        <w:rPr>
          <w:rFonts w:cs="Tahoma"/>
          <w:sz w:val="20"/>
        </w:rPr>
        <w:t xml:space="preserve"> del Registro de Mandatos y Poderes de la Superintendencia de los Registros Públicos, Oficina Registral de Lima y Callao, mediante </w:t>
      </w:r>
      <w:r>
        <w:rPr>
          <w:rFonts w:cs="Tahoma"/>
          <w:sz w:val="20"/>
        </w:rPr>
        <w:t>la</w:t>
      </w:r>
      <w:r w:rsidRPr="00603812">
        <w:rPr>
          <w:rFonts w:cs="Tahoma"/>
          <w:sz w:val="20"/>
        </w:rPr>
        <w:t xml:space="preserve"> cual</w:t>
      </w:r>
      <w:r>
        <w:rPr>
          <w:rFonts w:cs="Tahoma"/>
          <w:sz w:val="20"/>
        </w:rPr>
        <w:t>,</w:t>
      </w:r>
      <w:r w:rsidRPr="00603812">
        <w:rPr>
          <w:rFonts w:cs="Tahoma"/>
          <w:sz w:val="20"/>
        </w:rPr>
        <w:t xml:space="preserve"> la empresa PROFESSIONAL AVIATION ASSOCIATES INC. </w:t>
      </w:r>
      <w:proofErr w:type="gramStart"/>
      <w:r w:rsidRPr="00603812">
        <w:rPr>
          <w:rFonts w:cs="Tahoma"/>
          <w:sz w:val="20"/>
        </w:rPr>
        <w:t>otorgó</w:t>
      </w:r>
      <w:proofErr w:type="gramEnd"/>
      <w:r w:rsidRPr="00603812">
        <w:rPr>
          <w:rFonts w:cs="Tahoma"/>
          <w:sz w:val="20"/>
        </w:rPr>
        <w:t xml:space="preserve"> poder a la Contratista para que lo represente en todo tipo de procesos de selección y suscriba los contratos correspondientes.</w:t>
      </w:r>
    </w:p>
    <w:p w:rsidR="00947F23" w:rsidRPr="00603812" w:rsidRDefault="00947F23" w:rsidP="00947F23">
      <w:pPr>
        <w:pStyle w:val="Textoindependiente"/>
        <w:ind w:left="540"/>
        <w:rPr>
          <w:rFonts w:cs="Tahoma"/>
          <w:sz w:val="20"/>
        </w:rPr>
      </w:pPr>
    </w:p>
    <w:p w:rsidR="00947F23" w:rsidRPr="00603812" w:rsidRDefault="00947F23" w:rsidP="00947F23">
      <w:pPr>
        <w:pStyle w:val="Textoindependiente"/>
        <w:ind w:left="360"/>
        <w:rPr>
          <w:rFonts w:cs="Tahoma"/>
          <w:sz w:val="20"/>
        </w:rPr>
      </w:pPr>
      <w:r w:rsidRPr="00603812">
        <w:rPr>
          <w:rFonts w:cs="Tahoma"/>
          <w:sz w:val="20"/>
        </w:rPr>
        <w:t xml:space="preserve">Asimismo, en el </w:t>
      </w:r>
      <w:r>
        <w:rPr>
          <w:rFonts w:cs="Tahoma"/>
          <w:sz w:val="20"/>
        </w:rPr>
        <w:t>reverso del folio 046</w:t>
      </w:r>
      <w:r w:rsidRPr="00603812">
        <w:rPr>
          <w:rFonts w:cs="Tahoma"/>
          <w:sz w:val="20"/>
        </w:rPr>
        <w:t xml:space="preserve"> del expediente administrativo se encuentra la carta mediante la cual la Contratista realizó su oferta económica, en la que expresamente señaló que lo hacía a nombre de la Representada. </w:t>
      </w:r>
    </w:p>
    <w:p w:rsidR="00947F23" w:rsidRPr="00603812" w:rsidRDefault="00947F23" w:rsidP="00947F23">
      <w:pPr>
        <w:pStyle w:val="Textoindependiente"/>
        <w:rPr>
          <w:rFonts w:cs="Tahoma"/>
          <w:sz w:val="20"/>
        </w:rPr>
      </w:pPr>
    </w:p>
    <w:p w:rsidR="00947F23" w:rsidRPr="00603812" w:rsidRDefault="00947F23" w:rsidP="00947F23">
      <w:pPr>
        <w:pStyle w:val="Textoindependiente"/>
        <w:ind w:left="360"/>
        <w:rPr>
          <w:rFonts w:cs="Tahoma"/>
          <w:sz w:val="20"/>
        </w:rPr>
      </w:pPr>
      <w:r w:rsidRPr="00603812">
        <w:rPr>
          <w:rFonts w:cs="Tahoma"/>
          <w:sz w:val="20"/>
        </w:rPr>
        <w:t>Por lo tanto, en el pres</w:t>
      </w:r>
      <w:r>
        <w:rPr>
          <w:rFonts w:cs="Tahoma"/>
          <w:sz w:val="20"/>
        </w:rPr>
        <w:t>ente caso está acreditado que el</w:t>
      </w:r>
      <w:r w:rsidRPr="00603812">
        <w:rPr>
          <w:rFonts w:cs="Tahoma"/>
          <w:sz w:val="20"/>
        </w:rPr>
        <w:t xml:space="preserve"> Contratista participó en la Adjudicación Directa Selectiva N.º 081-03 (Segunda  Convocatoria), obtuvo la buena pro y se emitieron las </w:t>
      </w:r>
      <w:proofErr w:type="spellStart"/>
      <w:r w:rsidRPr="00603812">
        <w:rPr>
          <w:rFonts w:cs="Tahoma"/>
          <w:sz w:val="20"/>
        </w:rPr>
        <w:t>Ordenes</w:t>
      </w:r>
      <w:proofErr w:type="spellEnd"/>
      <w:r w:rsidRPr="00603812">
        <w:rPr>
          <w:rFonts w:cs="Tahoma"/>
          <w:sz w:val="20"/>
        </w:rPr>
        <w:t xml:space="preserve"> de Compra </w:t>
      </w:r>
      <w:proofErr w:type="spellStart"/>
      <w:r w:rsidRPr="00603812">
        <w:rPr>
          <w:rFonts w:cs="Tahoma"/>
          <w:sz w:val="20"/>
        </w:rPr>
        <w:t>Nros</w:t>
      </w:r>
      <w:proofErr w:type="spellEnd"/>
      <w:r w:rsidRPr="00603812">
        <w:rPr>
          <w:rFonts w:cs="Tahoma"/>
          <w:sz w:val="20"/>
        </w:rPr>
        <w:t xml:space="preserve"> </w:t>
      </w:r>
      <w:r>
        <w:rPr>
          <w:rFonts w:cs="Tahoma"/>
          <w:sz w:val="20"/>
        </w:rPr>
        <w:t>2041</w:t>
      </w:r>
      <w:r w:rsidRPr="00603812">
        <w:rPr>
          <w:rFonts w:cs="Tahoma"/>
          <w:sz w:val="20"/>
        </w:rPr>
        <w:t xml:space="preserve"> y </w:t>
      </w:r>
      <w:r>
        <w:rPr>
          <w:rFonts w:cs="Tahoma"/>
          <w:sz w:val="20"/>
        </w:rPr>
        <w:t>2042</w:t>
      </w:r>
      <w:r w:rsidRPr="00603812">
        <w:rPr>
          <w:rFonts w:cs="Tahoma"/>
          <w:sz w:val="20"/>
        </w:rPr>
        <w:t xml:space="preserve"> en representación de la Representada, siendo ésta la obligada del suministro de los repuestos para el programa Bell – 206, y es  ella quien debió ser requerida para el cumplimiento de las obligaciones derivadas de las </w:t>
      </w:r>
      <w:proofErr w:type="spellStart"/>
      <w:r w:rsidRPr="00603812">
        <w:rPr>
          <w:rFonts w:cs="Tahoma"/>
          <w:sz w:val="20"/>
        </w:rPr>
        <w:t>ordenes</w:t>
      </w:r>
      <w:proofErr w:type="spellEnd"/>
      <w:r w:rsidRPr="00603812">
        <w:rPr>
          <w:rFonts w:cs="Tahoma"/>
          <w:sz w:val="20"/>
        </w:rPr>
        <w:t xml:space="preserve"> de compra antes mencionadas, de conformidad con el artículo 144 del Reglamento y, en el supuesto de persistir el incumplimiento, efectivizar la resolución de contrato, hecho constitutivo de la infracción tipificada en el inciso a) del artículo 205 del anotado cuerpo normativo.  </w:t>
      </w:r>
    </w:p>
    <w:p w:rsidR="00947F23" w:rsidRPr="00603812" w:rsidRDefault="00947F23" w:rsidP="00947F23">
      <w:pPr>
        <w:pStyle w:val="Textoindependiente"/>
        <w:ind w:left="360"/>
        <w:rPr>
          <w:rFonts w:cs="Tahoma"/>
          <w:sz w:val="20"/>
        </w:rPr>
      </w:pPr>
    </w:p>
    <w:p w:rsidR="00947F23" w:rsidRPr="00603812" w:rsidRDefault="00947F23" w:rsidP="00947F23">
      <w:pPr>
        <w:ind w:left="360"/>
        <w:jc w:val="both"/>
        <w:rPr>
          <w:rFonts w:ascii="Tahoma" w:hAnsi="Tahoma" w:cs="Tahoma"/>
        </w:rPr>
      </w:pPr>
      <w:r w:rsidRPr="00603812">
        <w:rPr>
          <w:rFonts w:ascii="Tahoma" w:hAnsi="Tahoma" w:cs="Tahoma"/>
        </w:rPr>
        <w:t>Por las consideraciones expuestas se concluye que la Contratista no puede ser imputada de los hechos denunciados por la Entidad, al haberse establecido su condición de representante, cuya función, como expresa el poder conferido, fue participar en el proceso de selección y suscribir los respectivos contratos a nombre de su representada.</w:t>
      </w:r>
      <w:r w:rsidRPr="00603812">
        <w:rPr>
          <w:rFonts w:ascii="Tahoma" w:hAnsi="Tahoma" w:cs="Tahoma"/>
        </w:rPr>
        <w:tab/>
      </w:r>
    </w:p>
    <w:p w:rsidR="00947F23" w:rsidRPr="00E42B74" w:rsidRDefault="00947F23" w:rsidP="00947F23">
      <w:pPr>
        <w:ind w:left="360"/>
        <w:jc w:val="both"/>
        <w:rPr>
          <w:rFonts w:ascii="Tahoma" w:hAnsi="Tahoma" w:cs="Tahoma"/>
        </w:rPr>
      </w:pPr>
    </w:p>
    <w:p w:rsidR="00947F23" w:rsidRPr="00E42B74" w:rsidRDefault="00947F23" w:rsidP="00947F23">
      <w:pPr>
        <w:jc w:val="both"/>
        <w:rPr>
          <w:rFonts w:ascii="Tahoma" w:hAnsi="Tahoma" w:cs="Tahoma"/>
        </w:rPr>
      </w:pPr>
      <w:r w:rsidRPr="00E42B74">
        <w:rPr>
          <w:rFonts w:ascii="Tahoma" w:hAnsi="Tahoma" w:cs="Tahoma"/>
        </w:rPr>
        <w:t xml:space="preserve">Por estos fundamentos, de conformidad con el informe de la Vocal Ponente doctora </w:t>
      </w:r>
      <w:proofErr w:type="spellStart"/>
      <w:r w:rsidRPr="00E42B74">
        <w:rPr>
          <w:rFonts w:ascii="Tahoma" w:hAnsi="Tahoma" w:cs="Tahoma"/>
        </w:rPr>
        <w:t>Janette</w:t>
      </w:r>
      <w:proofErr w:type="spellEnd"/>
      <w:r w:rsidRPr="00E42B74">
        <w:rPr>
          <w:rFonts w:ascii="Tahoma" w:hAnsi="Tahoma" w:cs="Tahoma"/>
        </w:rPr>
        <w:t xml:space="preserve"> </w:t>
      </w:r>
      <w:proofErr w:type="spellStart"/>
      <w:r w:rsidRPr="00E42B74">
        <w:rPr>
          <w:rFonts w:ascii="Tahoma" w:hAnsi="Tahoma" w:cs="Tahoma"/>
        </w:rPr>
        <w:t>Elke</w:t>
      </w:r>
      <w:proofErr w:type="spellEnd"/>
      <w:r w:rsidRPr="00E42B74">
        <w:rPr>
          <w:rFonts w:ascii="Tahoma" w:hAnsi="Tahoma" w:cs="Tahoma"/>
        </w:rPr>
        <w:t xml:space="preserve"> Ramírez </w:t>
      </w:r>
      <w:proofErr w:type="spellStart"/>
      <w:r w:rsidRPr="00E42B74">
        <w:rPr>
          <w:rFonts w:ascii="Tahoma" w:hAnsi="Tahoma" w:cs="Tahoma"/>
        </w:rPr>
        <w:t>Maynetto</w:t>
      </w:r>
      <w:proofErr w:type="spellEnd"/>
      <w:r w:rsidRPr="00E42B74">
        <w:rPr>
          <w:rFonts w:ascii="Tahoma" w:hAnsi="Tahoma" w:cs="Tahoma"/>
        </w:rPr>
        <w:t xml:space="preserve">, con la intervención de los doctores Juan Carlos Valdivia </w:t>
      </w:r>
      <w:proofErr w:type="spellStart"/>
      <w:r w:rsidRPr="00E42B74">
        <w:rPr>
          <w:rFonts w:ascii="Tahoma" w:hAnsi="Tahoma" w:cs="Tahoma"/>
        </w:rPr>
        <w:t>Huaringa</w:t>
      </w:r>
      <w:proofErr w:type="spellEnd"/>
      <w:r w:rsidRPr="00E42B74">
        <w:rPr>
          <w:rFonts w:ascii="Tahoma" w:hAnsi="Tahoma" w:cs="Tahoma"/>
        </w:rPr>
        <w:t xml:space="preserve"> y Carlos Vicente Navas Rondón, atendiendo a la </w:t>
      </w:r>
      <w:proofErr w:type="spellStart"/>
      <w:r w:rsidRPr="00E42B74">
        <w:rPr>
          <w:rFonts w:ascii="Tahoma" w:hAnsi="Tahoma" w:cs="Tahoma"/>
        </w:rPr>
        <w:t>reconformación</w:t>
      </w:r>
      <w:proofErr w:type="spellEnd"/>
      <w:r w:rsidRPr="00E42B74">
        <w:rPr>
          <w:rFonts w:ascii="Tahoma" w:hAnsi="Tahoma" w:cs="Tahoma"/>
        </w:rPr>
        <w:t xml:space="preserve"> de </w:t>
      </w:r>
      <w:smartTag w:uri="urn:schemas-microsoft-com:office:smarttags" w:element="PersonName">
        <w:smartTagPr>
          <w:attr w:name="ProductID" w:val="la Tercera Sala"/>
        </w:smartTagPr>
        <w:r w:rsidRPr="00E42B74">
          <w:rPr>
            <w:rFonts w:ascii="Tahoma" w:hAnsi="Tahoma" w:cs="Tahoma"/>
          </w:rPr>
          <w:t>la Tercera Sala</w:t>
        </w:r>
      </w:smartTag>
      <w:r w:rsidRPr="00E42B74">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E42B74">
          <w:rPr>
            <w:rFonts w:ascii="Tahoma" w:hAnsi="Tahoma" w:cs="Tahoma"/>
          </w:rPr>
          <w:t>la Resolución N.º</w:t>
        </w:r>
      </w:smartTag>
      <w:r w:rsidRPr="00E42B74">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E42B74">
          <w:rPr>
            <w:rFonts w:ascii="Tahoma" w:hAnsi="Tahoma" w:cs="Tahoma"/>
          </w:rPr>
          <w:t>la Ley</w:t>
        </w:r>
      </w:smartTag>
      <w:r w:rsidRPr="00E42B74">
        <w:rPr>
          <w:rFonts w:ascii="Tahoma" w:hAnsi="Tahoma" w:cs="Tahoma"/>
        </w:rPr>
        <w:t xml:space="preserve"> de Contrataciones y Adquisiciones del Estado, aprobado por Decreto Supremo N.º 083-2004-PCM, su Reglamento, aprobado por Decreto Supremo N.º 084-2004-PCM,</w:t>
      </w:r>
      <w:r>
        <w:rPr>
          <w:rFonts w:ascii="Tahoma" w:hAnsi="Tahoma" w:cs="Tahoma"/>
        </w:rPr>
        <w:t xml:space="preserve"> el Decreto Supremo N.º 013-2001-PCM, </w:t>
      </w:r>
      <w:r w:rsidRPr="00E42B74">
        <w:rPr>
          <w:rFonts w:ascii="Tahoma" w:hAnsi="Tahoma" w:cs="Tahoma"/>
        </w:rPr>
        <w:t xml:space="preserve"> y los artículos 17 y 18 del Reglamento de Organización y Funciones del CONSUCODE, aprobado por Decreto Supremos N.º 054-2007-EF; analizados los antecedentes y luego de agotado el correspondiente debate, por unanimidad;</w:t>
      </w:r>
    </w:p>
    <w:p w:rsidR="00947F23" w:rsidRDefault="00947F23" w:rsidP="00947F23">
      <w:pPr>
        <w:tabs>
          <w:tab w:val="num" w:pos="360"/>
        </w:tabs>
        <w:ind w:left="-180" w:firstLine="180"/>
        <w:jc w:val="both"/>
        <w:rPr>
          <w:rFonts w:ascii="Tahoma" w:hAnsi="Tahoma" w:cs="Tahoma"/>
          <w:b/>
          <w:shadow/>
        </w:rPr>
      </w:pPr>
    </w:p>
    <w:p w:rsidR="00947F23" w:rsidRPr="00E42B74" w:rsidRDefault="00947F23" w:rsidP="00947F23">
      <w:pPr>
        <w:tabs>
          <w:tab w:val="num" w:pos="360"/>
        </w:tabs>
        <w:ind w:left="-180" w:firstLine="180"/>
        <w:jc w:val="both"/>
        <w:rPr>
          <w:rFonts w:ascii="Tahoma" w:hAnsi="Tahoma" w:cs="Tahoma"/>
          <w:b/>
          <w:shadow/>
        </w:rPr>
      </w:pPr>
    </w:p>
    <w:p w:rsidR="00947F23" w:rsidRPr="00E42B74" w:rsidRDefault="00947F23" w:rsidP="00947F23">
      <w:pPr>
        <w:tabs>
          <w:tab w:val="num" w:pos="360"/>
        </w:tabs>
        <w:ind w:left="-180" w:firstLine="180"/>
        <w:jc w:val="both"/>
        <w:rPr>
          <w:rFonts w:ascii="Tahoma" w:hAnsi="Tahoma" w:cs="Tahoma"/>
          <w:b/>
          <w:shadow/>
        </w:rPr>
      </w:pPr>
      <w:r w:rsidRPr="00E42B74">
        <w:rPr>
          <w:rFonts w:ascii="Tahoma" w:hAnsi="Tahoma" w:cs="Tahoma"/>
          <w:b/>
          <w:shadow/>
        </w:rPr>
        <w:t>LA SALA RESUELVE:</w:t>
      </w:r>
    </w:p>
    <w:p w:rsidR="00947F23" w:rsidRDefault="00947F23" w:rsidP="00947F23">
      <w:pPr>
        <w:pStyle w:val="Textoindependiente"/>
        <w:rPr>
          <w:rFonts w:cs="Tahoma"/>
          <w:sz w:val="20"/>
        </w:rPr>
      </w:pPr>
    </w:p>
    <w:p w:rsidR="00947F23" w:rsidRPr="00603812" w:rsidRDefault="00947F23" w:rsidP="00947F23">
      <w:pPr>
        <w:pStyle w:val="Textoindependiente"/>
        <w:rPr>
          <w:rFonts w:cs="Tahoma"/>
          <w:sz w:val="20"/>
        </w:rPr>
      </w:pPr>
    </w:p>
    <w:p w:rsidR="00947F23" w:rsidRPr="00603812" w:rsidRDefault="00947F23" w:rsidP="00947F23">
      <w:pPr>
        <w:pStyle w:val="Textoindependiente"/>
        <w:ind w:left="360" w:hanging="360"/>
        <w:rPr>
          <w:rFonts w:cs="Tahoma"/>
          <w:sz w:val="20"/>
        </w:rPr>
      </w:pPr>
      <w:r w:rsidRPr="009E2EB9">
        <w:rPr>
          <w:rFonts w:cs="Tahoma"/>
          <w:b/>
          <w:sz w:val="20"/>
        </w:rPr>
        <w:t>1</w:t>
      </w:r>
      <w:r w:rsidRPr="00603812">
        <w:rPr>
          <w:rFonts w:cs="Tahoma"/>
          <w:sz w:val="20"/>
        </w:rPr>
        <w:t xml:space="preserve">.- </w:t>
      </w:r>
      <w:r w:rsidRPr="00603812">
        <w:rPr>
          <w:rFonts w:cs="Tahoma"/>
          <w:b/>
          <w:sz w:val="20"/>
        </w:rPr>
        <w:t xml:space="preserve">NO HA LUGAR </w:t>
      </w:r>
      <w:r w:rsidRPr="00603812">
        <w:rPr>
          <w:rFonts w:cs="Tahoma"/>
          <w:sz w:val="20"/>
        </w:rPr>
        <w:t xml:space="preserve"> a</w:t>
      </w:r>
      <w:r w:rsidRPr="00603812">
        <w:rPr>
          <w:rFonts w:cs="Tahoma"/>
          <w:b/>
          <w:sz w:val="20"/>
        </w:rPr>
        <w:t xml:space="preserve"> </w:t>
      </w:r>
      <w:r w:rsidRPr="00603812">
        <w:rPr>
          <w:rFonts w:cs="Tahoma"/>
          <w:sz w:val="20"/>
        </w:rPr>
        <w:t>la aplicación</w:t>
      </w:r>
      <w:r w:rsidRPr="00603812">
        <w:rPr>
          <w:rFonts w:cs="Tahoma"/>
          <w:b/>
          <w:sz w:val="20"/>
        </w:rPr>
        <w:t xml:space="preserve"> </w:t>
      </w:r>
      <w:r w:rsidRPr="00603812">
        <w:rPr>
          <w:rFonts w:cs="Tahoma"/>
          <w:sz w:val="20"/>
        </w:rPr>
        <w:t>de sanción a</w:t>
      </w:r>
      <w:r w:rsidRPr="00603812">
        <w:rPr>
          <w:rFonts w:cs="Tahoma"/>
          <w:b/>
          <w:sz w:val="20"/>
        </w:rPr>
        <w:t xml:space="preserve"> </w:t>
      </w:r>
      <w:r w:rsidRPr="00603812">
        <w:rPr>
          <w:rFonts w:cs="Tahoma"/>
          <w:sz w:val="20"/>
        </w:rPr>
        <w:t xml:space="preserve"> la empresa </w:t>
      </w:r>
      <w:r w:rsidRPr="00603812">
        <w:rPr>
          <w:rFonts w:cs="Tahoma"/>
          <w:b/>
          <w:sz w:val="20"/>
        </w:rPr>
        <w:t xml:space="preserve">L y P LOGISTIC S.A.C., </w:t>
      </w:r>
      <w:r w:rsidRPr="00603812">
        <w:rPr>
          <w:rFonts w:cs="Tahoma"/>
          <w:sz w:val="20"/>
        </w:rPr>
        <w:t>por los fundamentos  antes expuestos.</w:t>
      </w:r>
    </w:p>
    <w:p w:rsidR="00947F23" w:rsidRPr="00603812" w:rsidRDefault="00947F23" w:rsidP="00947F23">
      <w:pPr>
        <w:pStyle w:val="Textoindependiente"/>
        <w:ind w:left="360" w:hanging="360"/>
        <w:rPr>
          <w:rFonts w:cs="Tahoma"/>
          <w:sz w:val="20"/>
        </w:rPr>
      </w:pPr>
    </w:p>
    <w:p w:rsidR="00947F23" w:rsidRDefault="00947F23" w:rsidP="00947F23">
      <w:pPr>
        <w:tabs>
          <w:tab w:val="num" w:pos="720"/>
        </w:tabs>
        <w:ind w:left="360" w:hanging="360"/>
        <w:jc w:val="both"/>
        <w:rPr>
          <w:rFonts w:ascii="Tahoma" w:hAnsi="Tahoma" w:cs="Tahoma"/>
          <w:b/>
        </w:rPr>
      </w:pPr>
    </w:p>
    <w:p w:rsidR="00947F23" w:rsidRPr="00603812" w:rsidRDefault="00947F23" w:rsidP="00947F23">
      <w:pPr>
        <w:tabs>
          <w:tab w:val="num" w:pos="720"/>
        </w:tabs>
        <w:ind w:left="360" w:hanging="360"/>
        <w:jc w:val="both"/>
        <w:rPr>
          <w:rFonts w:ascii="Tahoma" w:hAnsi="Tahoma" w:cs="Tahoma"/>
        </w:rPr>
      </w:pPr>
      <w:r w:rsidRPr="009E2EB9">
        <w:rPr>
          <w:rFonts w:ascii="Tahoma" w:hAnsi="Tahoma" w:cs="Tahoma"/>
          <w:b/>
        </w:rPr>
        <w:t>2</w:t>
      </w:r>
      <w:r w:rsidRPr="00603812">
        <w:rPr>
          <w:rFonts w:ascii="Tahoma" w:hAnsi="Tahoma" w:cs="Tahoma"/>
        </w:rPr>
        <w:t xml:space="preserve">.- </w:t>
      </w:r>
      <w:r w:rsidRPr="009E2EB9">
        <w:rPr>
          <w:rFonts w:ascii="Tahoma" w:hAnsi="Tahoma" w:cs="Tahoma"/>
          <w:b/>
        </w:rPr>
        <w:t>Abrir expediente de aplicación de sanción</w:t>
      </w:r>
      <w:r w:rsidRPr="00603812">
        <w:rPr>
          <w:rFonts w:ascii="Tahoma" w:hAnsi="Tahoma" w:cs="Tahoma"/>
        </w:rPr>
        <w:t xml:space="preserve"> a la empresa </w:t>
      </w:r>
      <w:r w:rsidRPr="00603812">
        <w:rPr>
          <w:rFonts w:ascii="Tahoma" w:hAnsi="Tahoma" w:cs="Tahoma"/>
          <w:b/>
        </w:rPr>
        <w:t>PROFESSIONAL AVIATION ASSOCIATES</w:t>
      </w:r>
      <w:r w:rsidRPr="00603812">
        <w:rPr>
          <w:rFonts w:ascii="Tahoma" w:hAnsi="Tahoma" w:cs="Tahoma"/>
        </w:rPr>
        <w:t xml:space="preserve"> por supuesta responsabilidad en el incumplimiento injustificado de las obligaciones derivadas de las Ordenes de Compra </w:t>
      </w:r>
      <w:proofErr w:type="spellStart"/>
      <w:r w:rsidRPr="00603812">
        <w:rPr>
          <w:rFonts w:ascii="Tahoma" w:hAnsi="Tahoma" w:cs="Tahoma"/>
        </w:rPr>
        <w:t>Nros</w:t>
      </w:r>
      <w:proofErr w:type="spellEnd"/>
      <w:r w:rsidRPr="00603812">
        <w:rPr>
          <w:rFonts w:ascii="Tahoma" w:hAnsi="Tahoma" w:cs="Tahoma"/>
        </w:rPr>
        <w:t xml:space="preserve"> </w:t>
      </w:r>
      <w:r>
        <w:rPr>
          <w:rFonts w:ascii="Tahoma" w:hAnsi="Tahoma" w:cs="Tahoma"/>
        </w:rPr>
        <w:t>2041</w:t>
      </w:r>
      <w:r w:rsidRPr="00603812">
        <w:rPr>
          <w:rFonts w:ascii="Tahoma" w:hAnsi="Tahoma" w:cs="Tahoma"/>
        </w:rPr>
        <w:t xml:space="preserve"> y </w:t>
      </w:r>
      <w:r>
        <w:rPr>
          <w:rFonts w:ascii="Tahoma" w:hAnsi="Tahoma" w:cs="Tahoma"/>
        </w:rPr>
        <w:t>2042</w:t>
      </w:r>
      <w:r w:rsidRPr="00603812">
        <w:rPr>
          <w:rFonts w:ascii="Tahoma" w:hAnsi="Tahoma" w:cs="Tahoma"/>
        </w:rPr>
        <w:t>, dando lugar a que éstas se resuelvan, materia de la Adjudicación Directa Selectiva N</w:t>
      </w:r>
      <w:proofErr w:type="gramStart"/>
      <w:r w:rsidRPr="00603812">
        <w:rPr>
          <w:rFonts w:ascii="Tahoma" w:hAnsi="Tahoma" w:cs="Tahoma"/>
        </w:rPr>
        <w:t>.º</w:t>
      </w:r>
      <w:proofErr w:type="gramEnd"/>
      <w:r w:rsidRPr="00603812">
        <w:rPr>
          <w:rFonts w:ascii="Tahoma" w:hAnsi="Tahoma" w:cs="Tahoma"/>
        </w:rPr>
        <w:t xml:space="preserve"> 081-03 (Segunda  Convocatoria), efectuada por la </w:t>
      </w:r>
      <w:r w:rsidRPr="00603812">
        <w:rPr>
          <w:rFonts w:ascii="Tahoma" w:hAnsi="Tahoma" w:cs="Tahoma"/>
          <w:lang w:val="es-PE"/>
        </w:rPr>
        <w:t>Marina de Guerra del Perú – Dirección de Abastecimiento,</w:t>
      </w:r>
      <w:r w:rsidRPr="00603812">
        <w:rPr>
          <w:rFonts w:ascii="Tahoma" w:hAnsi="Tahoma" w:cs="Tahoma"/>
        </w:rPr>
        <w:t xml:space="preserve"> para la adquisición de repuestos para el programa Bell - 206. </w:t>
      </w:r>
    </w:p>
    <w:p w:rsidR="00947F23" w:rsidRPr="00E42B74" w:rsidRDefault="00947F23" w:rsidP="00947F23">
      <w:pPr>
        <w:pStyle w:val="Textoindependiente"/>
        <w:widowControl/>
        <w:suppressAutoHyphens w:val="0"/>
        <w:rPr>
          <w:rFonts w:cs="Tahoma"/>
          <w:sz w:val="20"/>
          <w:lang w:val="es-ES"/>
        </w:rPr>
      </w:pPr>
    </w:p>
    <w:p w:rsidR="00947F23" w:rsidRPr="00E42B74" w:rsidRDefault="00947F23" w:rsidP="00947F23">
      <w:pPr>
        <w:pStyle w:val="Textoindependiente"/>
        <w:widowControl/>
        <w:suppressAutoHyphens w:val="0"/>
        <w:rPr>
          <w:rFonts w:cs="Tahoma"/>
          <w:sz w:val="20"/>
        </w:rPr>
      </w:pPr>
    </w:p>
    <w:p w:rsidR="00947F23" w:rsidRPr="00E42B74" w:rsidRDefault="00947F23" w:rsidP="00947F23">
      <w:pPr>
        <w:pStyle w:val="BodyText2"/>
        <w:rPr>
          <w:rFonts w:cs="Tahoma"/>
          <w:sz w:val="20"/>
        </w:rPr>
      </w:pPr>
      <w:r w:rsidRPr="00E42B74">
        <w:rPr>
          <w:rFonts w:cs="Tahoma"/>
          <w:sz w:val="20"/>
        </w:rPr>
        <w:t>Regístrese, comuníquese y publíquese.</w:t>
      </w:r>
    </w:p>
    <w:p w:rsidR="00947F23" w:rsidRPr="00E42B74" w:rsidRDefault="00947F23" w:rsidP="00947F23">
      <w:pPr>
        <w:jc w:val="center"/>
        <w:rPr>
          <w:rFonts w:ascii="Tahoma" w:hAnsi="Tahoma" w:cs="Tahoma"/>
          <w:b/>
          <w:lang w:val="es-ES_tradnl"/>
        </w:rPr>
      </w:pPr>
    </w:p>
    <w:p w:rsidR="00947F23" w:rsidRPr="00E42B74" w:rsidRDefault="00947F23" w:rsidP="00947F23">
      <w:pPr>
        <w:jc w:val="center"/>
        <w:rPr>
          <w:rFonts w:ascii="Tahoma" w:hAnsi="Tahoma" w:cs="Tahoma"/>
          <w:b/>
          <w:lang w:val="es-ES_tradnl"/>
        </w:rPr>
      </w:pPr>
    </w:p>
    <w:p w:rsidR="00947F23" w:rsidRPr="00E42B74" w:rsidRDefault="00947F23" w:rsidP="00947F23">
      <w:pPr>
        <w:jc w:val="center"/>
        <w:rPr>
          <w:rFonts w:ascii="Tahoma" w:hAnsi="Tahoma" w:cs="Tahoma"/>
          <w:b/>
        </w:rPr>
      </w:pPr>
    </w:p>
    <w:p w:rsidR="00947F23" w:rsidRPr="00E42B74" w:rsidRDefault="00947F23" w:rsidP="00947F23">
      <w:pPr>
        <w:jc w:val="center"/>
        <w:rPr>
          <w:rFonts w:ascii="Tahoma" w:hAnsi="Tahoma" w:cs="Tahoma"/>
          <w:b/>
        </w:rPr>
      </w:pPr>
    </w:p>
    <w:p w:rsidR="00947F23" w:rsidRPr="00E42B74" w:rsidRDefault="00947F23" w:rsidP="00947F23">
      <w:pPr>
        <w:jc w:val="center"/>
        <w:rPr>
          <w:rFonts w:ascii="Tahoma" w:hAnsi="Tahoma" w:cs="Tahoma"/>
          <w:b/>
          <w:shadow/>
          <w:lang w:val="pt-BR"/>
        </w:rPr>
      </w:pPr>
      <w:r w:rsidRPr="00E42B74">
        <w:rPr>
          <w:rFonts w:ascii="Tahoma" w:hAnsi="Tahoma" w:cs="Tahoma"/>
          <w:b/>
          <w:shadow/>
          <w:lang w:val="pt-BR"/>
        </w:rPr>
        <w:t>PRESIDENTE</w:t>
      </w:r>
    </w:p>
    <w:p w:rsidR="00947F23" w:rsidRPr="00E42B74" w:rsidRDefault="00947F23" w:rsidP="00947F23">
      <w:pPr>
        <w:jc w:val="center"/>
        <w:rPr>
          <w:rFonts w:ascii="Tahoma" w:hAnsi="Tahoma" w:cs="Tahoma"/>
          <w:b/>
          <w:shadow/>
          <w:lang w:val="pt-BR"/>
        </w:rPr>
      </w:pPr>
    </w:p>
    <w:p w:rsidR="00947F23" w:rsidRPr="00E42B74" w:rsidRDefault="00947F23" w:rsidP="00947F23">
      <w:pPr>
        <w:jc w:val="center"/>
        <w:rPr>
          <w:rFonts w:ascii="Tahoma" w:hAnsi="Tahoma" w:cs="Tahoma"/>
          <w:b/>
          <w:shadow/>
          <w:lang w:val="pt-BR"/>
        </w:rPr>
      </w:pPr>
    </w:p>
    <w:p w:rsidR="00947F23" w:rsidRPr="00E42B74" w:rsidRDefault="00947F23" w:rsidP="00947F23">
      <w:pPr>
        <w:jc w:val="center"/>
        <w:rPr>
          <w:rFonts w:ascii="Tahoma" w:hAnsi="Tahoma" w:cs="Tahoma"/>
          <w:b/>
          <w:shadow/>
          <w:lang w:val="pt-BR"/>
        </w:rPr>
      </w:pPr>
    </w:p>
    <w:p w:rsidR="00947F23" w:rsidRPr="00E42B74" w:rsidRDefault="00947F23" w:rsidP="00947F23">
      <w:pPr>
        <w:jc w:val="center"/>
        <w:rPr>
          <w:rFonts w:ascii="Tahoma" w:hAnsi="Tahoma" w:cs="Tahoma"/>
          <w:b/>
          <w:shadow/>
          <w:lang w:val="pt-BR"/>
        </w:rPr>
      </w:pPr>
    </w:p>
    <w:p w:rsidR="00947F23" w:rsidRPr="00E42B74" w:rsidRDefault="00947F23" w:rsidP="00947F23">
      <w:pPr>
        <w:jc w:val="center"/>
        <w:rPr>
          <w:rFonts w:ascii="Tahoma" w:hAnsi="Tahoma" w:cs="Tahoma"/>
          <w:b/>
          <w:shadow/>
          <w:lang w:val="pt-BR"/>
        </w:rPr>
      </w:pPr>
    </w:p>
    <w:p w:rsidR="00947F23" w:rsidRPr="00E42B74" w:rsidRDefault="00947F23" w:rsidP="00947F23">
      <w:pPr>
        <w:ind w:left="708"/>
        <w:jc w:val="both"/>
        <w:rPr>
          <w:rFonts w:ascii="Tahoma" w:hAnsi="Tahoma" w:cs="Tahoma"/>
          <w:b/>
          <w:shadow/>
          <w:lang w:val="pt-BR"/>
        </w:rPr>
      </w:pPr>
      <w:r w:rsidRPr="00E42B74">
        <w:rPr>
          <w:rFonts w:ascii="Tahoma" w:hAnsi="Tahoma" w:cs="Tahoma"/>
          <w:b/>
          <w:shadow/>
          <w:lang w:val="pt-BR"/>
        </w:rPr>
        <w:t xml:space="preserve"> VOCAL           </w:t>
      </w:r>
      <w:r w:rsidRPr="00E42B74">
        <w:rPr>
          <w:rFonts w:ascii="Tahoma" w:hAnsi="Tahoma" w:cs="Tahoma"/>
          <w:b/>
          <w:shadow/>
          <w:lang w:val="pt-BR"/>
        </w:rPr>
        <w:tab/>
      </w:r>
      <w:r w:rsidRPr="00E42B74">
        <w:rPr>
          <w:rFonts w:ascii="Tahoma" w:hAnsi="Tahoma" w:cs="Tahoma"/>
          <w:b/>
          <w:shadow/>
          <w:lang w:val="pt-BR"/>
        </w:rPr>
        <w:tab/>
        <w:t xml:space="preserve">                                                                    VOCAL</w:t>
      </w: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E42B74" w:rsidRDefault="00947F23" w:rsidP="00947F23">
      <w:pPr>
        <w:ind w:firstLine="708"/>
        <w:rPr>
          <w:rFonts w:ascii="Tahoma" w:hAnsi="Tahoma" w:cs="Tahoma"/>
          <w:b/>
          <w:shadow/>
          <w:lang w:val="pt-BR"/>
        </w:rPr>
      </w:pPr>
    </w:p>
    <w:p w:rsidR="00947F23" w:rsidRPr="009E2EB9" w:rsidRDefault="00947F23" w:rsidP="00947F23">
      <w:pPr>
        <w:jc w:val="both"/>
        <w:rPr>
          <w:rFonts w:ascii="Tahoma" w:hAnsi="Tahoma" w:cs="Tahoma"/>
          <w:sz w:val="18"/>
          <w:szCs w:val="18"/>
          <w:lang w:val="pt-BR"/>
        </w:rPr>
      </w:pPr>
      <w:proofErr w:type="gramStart"/>
      <w:r w:rsidRPr="009E2EB9">
        <w:rPr>
          <w:rFonts w:ascii="Tahoma" w:hAnsi="Tahoma" w:cs="Tahoma"/>
          <w:sz w:val="18"/>
          <w:szCs w:val="18"/>
          <w:lang w:val="pt-BR"/>
        </w:rPr>
        <w:t>ss.</w:t>
      </w:r>
      <w:proofErr w:type="gramEnd"/>
    </w:p>
    <w:p w:rsidR="00947F23" w:rsidRPr="009E2EB9" w:rsidRDefault="00947F23" w:rsidP="00947F23">
      <w:pPr>
        <w:pStyle w:val="BodyText2"/>
        <w:rPr>
          <w:rFonts w:cs="Tahoma"/>
          <w:sz w:val="18"/>
          <w:szCs w:val="18"/>
          <w:lang w:val="pt-BR"/>
        </w:rPr>
      </w:pPr>
      <w:proofErr w:type="spellStart"/>
      <w:r w:rsidRPr="009E2EB9">
        <w:rPr>
          <w:rFonts w:cs="Tahoma"/>
          <w:sz w:val="18"/>
          <w:szCs w:val="18"/>
          <w:lang w:val="pt-BR"/>
        </w:rPr>
        <w:t>Valdivia</w:t>
      </w:r>
      <w:proofErr w:type="spellEnd"/>
      <w:r w:rsidRPr="009E2EB9">
        <w:rPr>
          <w:rFonts w:cs="Tahoma"/>
          <w:sz w:val="18"/>
          <w:szCs w:val="18"/>
          <w:lang w:val="pt-BR"/>
        </w:rPr>
        <w:t xml:space="preserve"> </w:t>
      </w:r>
      <w:proofErr w:type="spellStart"/>
      <w:r w:rsidRPr="009E2EB9">
        <w:rPr>
          <w:rFonts w:cs="Tahoma"/>
          <w:sz w:val="18"/>
          <w:szCs w:val="18"/>
          <w:lang w:val="pt-BR"/>
        </w:rPr>
        <w:t>Huaringa</w:t>
      </w:r>
      <w:proofErr w:type="spellEnd"/>
      <w:r w:rsidRPr="009E2EB9">
        <w:rPr>
          <w:rFonts w:cs="Tahoma"/>
          <w:sz w:val="18"/>
          <w:szCs w:val="18"/>
          <w:lang w:val="pt-BR"/>
        </w:rPr>
        <w:t>.</w:t>
      </w:r>
    </w:p>
    <w:p w:rsidR="00947F23" w:rsidRPr="009E2EB9" w:rsidRDefault="00947F23" w:rsidP="00947F23">
      <w:pPr>
        <w:pStyle w:val="BodyText2"/>
        <w:rPr>
          <w:rFonts w:cs="Tahoma"/>
          <w:sz w:val="18"/>
          <w:szCs w:val="18"/>
        </w:rPr>
      </w:pPr>
      <w:r w:rsidRPr="009E2EB9">
        <w:rPr>
          <w:rFonts w:cs="Tahoma"/>
          <w:sz w:val="18"/>
          <w:szCs w:val="18"/>
        </w:rPr>
        <w:t xml:space="preserve">Ramírez </w:t>
      </w:r>
      <w:proofErr w:type="spellStart"/>
      <w:r w:rsidRPr="009E2EB9">
        <w:rPr>
          <w:rFonts w:cs="Tahoma"/>
          <w:sz w:val="18"/>
          <w:szCs w:val="18"/>
        </w:rPr>
        <w:t>Maynetto</w:t>
      </w:r>
      <w:proofErr w:type="spellEnd"/>
      <w:r w:rsidRPr="009E2EB9">
        <w:rPr>
          <w:rFonts w:cs="Tahoma"/>
          <w:sz w:val="18"/>
          <w:szCs w:val="18"/>
        </w:rPr>
        <w:t>.</w:t>
      </w:r>
    </w:p>
    <w:p w:rsidR="00947F23" w:rsidRPr="009E2EB9" w:rsidRDefault="00947F23" w:rsidP="00947F23">
      <w:pPr>
        <w:pStyle w:val="BodyText2"/>
        <w:tabs>
          <w:tab w:val="left" w:pos="7740"/>
        </w:tabs>
        <w:rPr>
          <w:rFonts w:cs="Tahoma"/>
          <w:sz w:val="18"/>
          <w:szCs w:val="18"/>
        </w:rPr>
      </w:pPr>
      <w:r w:rsidRPr="009E2EB9">
        <w:rPr>
          <w:rFonts w:cs="Tahoma"/>
          <w:sz w:val="18"/>
          <w:szCs w:val="18"/>
        </w:rPr>
        <w:t>Navas Rondón.</w:t>
      </w:r>
    </w:p>
    <w:p w:rsidR="00947F23" w:rsidRPr="00E42B74" w:rsidRDefault="00947F23" w:rsidP="00947F23">
      <w:pPr>
        <w:rPr>
          <w:rFonts w:ascii="Tahoma" w:hAnsi="Tahoma" w:cs="Tahoma"/>
        </w:rPr>
      </w:pPr>
    </w:p>
    <w:p w:rsidR="00947F23" w:rsidRPr="00E42B74" w:rsidRDefault="00947F23" w:rsidP="00947F23">
      <w:pPr>
        <w:rPr>
          <w:rFonts w:ascii="Tahoma" w:hAnsi="Tahoma" w:cs="Tahoma"/>
        </w:rPr>
      </w:pPr>
    </w:p>
    <w:p w:rsidR="00947F23" w:rsidRDefault="00947F23" w:rsidP="00947F23"/>
    <w:p w:rsidR="00DD5730" w:rsidRDefault="00F22F2E"/>
    <w:sectPr w:rsidR="00DD5730" w:rsidSect="00520F11">
      <w:footerReference w:type="even" r:id="rId7"/>
      <w:footerReference w:type="default" r:id="rId8"/>
      <w:pgSz w:w="11907" w:h="16840" w:code="9"/>
      <w:pgMar w:top="3235" w:right="1467" w:bottom="161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F23" w:rsidRDefault="00947F23" w:rsidP="00947F23">
      <w:r>
        <w:separator/>
      </w:r>
    </w:p>
  </w:endnote>
  <w:endnote w:type="continuationSeparator" w:id="1">
    <w:p w:rsidR="00947F23" w:rsidRDefault="00947F23" w:rsidP="00947F23">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346" w:rsidRDefault="00F22F2E" w:rsidP="00824CB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824346" w:rsidRDefault="00F22F2E">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346" w:rsidRPr="00864C03" w:rsidRDefault="00F22F2E">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947F23">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947F23">
      <w:rPr>
        <w:rStyle w:val="Nmerodepgina"/>
        <w:i/>
        <w:noProof/>
        <w:sz w:val="20"/>
      </w:rPr>
      <w:t>5</w:t>
    </w:r>
    <w:r w:rsidRPr="00864C03">
      <w:rPr>
        <w:rStyle w:val="Nmerodepgina"/>
        <w:i/>
        <w:sz w:val="20"/>
      </w:rPr>
      <w:fldChar w:fldCharType="end"/>
    </w:r>
  </w:p>
  <w:p w:rsidR="00824346" w:rsidRDefault="00F22F2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F23" w:rsidRDefault="00947F23" w:rsidP="00947F23">
      <w:r>
        <w:separator/>
      </w:r>
    </w:p>
  </w:footnote>
  <w:footnote w:type="continuationSeparator" w:id="1">
    <w:p w:rsidR="00947F23" w:rsidRDefault="00947F23" w:rsidP="00947F23">
      <w:r>
        <w:continuationSeparator/>
      </w:r>
    </w:p>
  </w:footnote>
  <w:footnote w:id="2">
    <w:p w:rsidR="00947F23" w:rsidRPr="00520F11" w:rsidRDefault="00947F23" w:rsidP="00947F23">
      <w:pPr>
        <w:pStyle w:val="Textonotapie"/>
        <w:rPr>
          <w:rFonts w:ascii="Tahoma" w:hAnsi="Tahoma" w:cs="Tahoma"/>
          <w:sz w:val="16"/>
          <w:szCs w:val="16"/>
        </w:rPr>
      </w:pPr>
      <w:r w:rsidRPr="00520F11">
        <w:rPr>
          <w:rStyle w:val="Refdenotaalpie"/>
          <w:rFonts w:ascii="Tahoma" w:hAnsi="Tahoma" w:cs="Tahoma"/>
          <w:sz w:val="16"/>
          <w:szCs w:val="16"/>
        </w:rPr>
        <w:footnoteRef/>
      </w:r>
      <w:r w:rsidRPr="00520F11">
        <w:rPr>
          <w:rFonts w:ascii="Tahoma" w:hAnsi="Tahoma" w:cs="Tahoma"/>
          <w:sz w:val="16"/>
          <w:szCs w:val="16"/>
        </w:rPr>
        <w:t xml:space="preserve"> Documento obrante a fojas  014 del expediente administrativo.</w:t>
      </w:r>
    </w:p>
  </w:footnote>
  <w:footnote w:id="3">
    <w:p w:rsidR="00947F23" w:rsidRPr="00520F11" w:rsidRDefault="00947F23" w:rsidP="00947F23">
      <w:pPr>
        <w:pStyle w:val="Textonotapie"/>
        <w:rPr>
          <w:rFonts w:ascii="Tahoma" w:hAnsi="Tahoma" w:cs="Tahoma"/>
          <w:sz w:val="16"/>
          <w:szCs w:val="16"/>
        </w:rPr>
      </w:pPr>
      <w:r w:rsidRPr="00520F11">
        <w:rPr>
          <w:rStyle w:val="Refdenotaalpie"/>
          <w:rFonts w:ascii="Tahoma" w:hAnsi="Tahoma" w:cs="Tahoma"/>
          <w:sz w:val="16"/>
          <w:szCs w:val="16"/>
        </w:rPr>
        <w:footnoteRef/>
      </w:r>
      <w:r w:rsidRPr="00520F11">
        <w:rPr>
          <w:rFonts w:ascii="Tahoma" w:hAnsi="Tahoma" w:cs="Tahoma"/>
          <w:sz w:val="16"/>
          <w:szCs w:val="16"/>
        </w:rPr>
        <w:t xml:space="preserve"> Documento obrante a fojas  013 del expediente administrativo.</w:t>
      </w:r>
    </w:p>
  </w:footnote>
  <w:footnote w:id="4">
    <w:p w:rsidR="00947F23" w:rsidRDefault="00947F23" w:rsidP="00947F23">
      <w:pPr>
        <w:pStyle w:val="Textonotapie"/>
      </w:pPr>
      <w:r>
        <w:rPr>
          <w:rStyle w:val="Refdenotaalpie"/>
        </w:rPr>
        <w:footnoteRef/>
      </w:r>
      <w:r>
        <w:t xml:space="preserve"> </w:t>
      </w:r>
      <w:r w:rsidRPr="00520F11">
        <w:rPr>
          <w:rFonts w:ascii="Tahoma" w:hAnsi="Tahoma" w:cs="Tahoma"/>
          <w:sz w:val="16"/>
          <w:szCs w:val="16"/>
        </w:rPr>
        <w:t>Documento obrante a fojas  060 del expediente administrativo.</w:t>
      </w:r>
    </w:p>
  </w:footnote>
  <w:footnote w:id="5">
    <w:p w:rsidR="00947F23" w:rsidRPr="00520F11" w:rsidRDefault="00947F23" w:rsidP="00947F23">
      <w:pPr>
        <w:pStyle w:val="Textonotapie"/>
        <w:rPr>
          <w:rFonts w:ascii="Tahoma" w:hAnsi="Tahoma" w:cs="Tahoma"/>
          <w:sz w:val="16"/>
          <w:szCs w:val="16"/>
        </w:rPr>
      </w:pPr>
      <w:r w:rsidRPr="00520F11">
        <w:rPr>
          <w:rStyle w:val="Refdenotaalpie"/>
          <w:rFonts w:ascii="Tahoma" w:hAnsi="Tahoma" w:cs="Tahoma"/>
          <w:sz w:val="16"/>
          <w:szCs w:val="16"/>
        </w:rPr>
        <w:footnoteRef/>
      </w:r>
      <w:r w:rsidRPr="00520F11">
        <w:rPr>
          <w:rFonts w:ascii="Tahoma" w:hAnsi="Tahoma" w:cs="Tahoma"/>
          <w:sz w:val="16"/>
          <w:szCs w:val="16"/>
        </w:rPr>
        <w:t xml:space="preserve"> </w:t>
      </w:r>
      <w:r w:rsidRPr="00520F11">
        <w:rPr>
          <w:rFonts w:ascii="Tahoma" w:hAnsi="Tahoma" w:cs="Tahoma"/>
          <w:b/>
          <w:sz w:val="16"/>
          <w:szCs w:val="16"/>
        </w:rPr>
        <w:t>Artículo 205º.- Causales de Imposición de Sanción a los Postores, Proveedores y contratistas</w:t>
      </w:r>
      <w:r w:rsidRPr="00520F11">
        <w:rPr>
          <w:rFonts w:ascii="Tahoma" w:hAnsi="Tahoma" w:cs="Tahoma"/>
          <w:sz w:val="16"/>
          <w:szCs w:val="16"/>
        </w:rPr>
        <w:t xml:space="preserve">.- </w:t>
      </w:r>
    </w:p>
    <w:p w:rsidR="00947F23" w:rsidRPr="00520F11" w:rsidRDefault="00947F23" w:rsidP="00947F23">
      <w:pPr>
        <w:pStyle w:val="Textonotapie"/>
        <w:rPr>
          <w:rFonts w:ascii="Tahoma" w:hAnsi="Tahoma" w:cs="Tahoma"/>
          <w:sz w:val="16"/>
          <w:szCs w:val="16"/>
        </w:rPr>
      </w:pPr>
      <w:r w:rsidRPr="00520F11">
        <w:rPr>
          <w:rFonts w:ascii="Tahoma" w:hAnsi="Tahoma" w:cs="Tahoma"/>
          <w:sz w:val="16"/>
          <w:szCs w:val="16"/>
        </w:rPr>
        <w:t xml:space="preserve">El Tribunal impondrá la sanción administrativa de suspensión o inhabilitación a </w:t>
      </w:r>
      <w:proofErr w:type="spellStart"/>
      <w:r w:rsidRPr="00520F11">
        <w:rPr>
          <w:rFonts w:ascii="Tahoma" w:hAnsi="Tahoma" w:cs="Tahoma"/>
          <w:sz w:val="16"/>
          <w:szCs w:val="16"/>
        </w:rPr>
        <w:t>lo</w:t>
      </w:r>
      <w:proofErr w:type="spellEnd"/>
      <w:r w:rsidRPr="00520F11">
        <w:rPr>
          <w:rFonts w:ascii="Tahoma" w:hAnsi="Tahoma" w:cs="Tahoma"/>
          <w:sz w:val="16"/>
          <w:szCs w:val="16"/>
        </w:rPr>
        <w:t xml:space="preserve"> proveedores, postores y/o contratistas que: (…)</w:t>
      </w:r>
    </w:p>
    <w:p w:rsidR="00947F23" w:rsidRPr="00520F11" w:rsidRDefault="00947F23" w:rsidP="00947F23">
      <w:pPr>
        <w:pStyle w:val="Textonotapie"/>
        <w:rPr>
          <w:rFonts w:ascii="Tahoma" w:hAnsi="Tahoma" w:cs="Tahoma"/>
          <w:sz w:val="16"/>
          <w:szCs w:val="16"/>
        </w:rPr>
      </w:pPr>
      <w:r w:rsidRPr="00520F11">
        <w:rPr>
          <w:rFonts w:ascii="Tahoma" w:hAnsi="Tahoma" w:cs="Tahoma"/>
          <w:sz w:val="16"/>
          <w:szCs w:val="16"/>
        </w:rPr>
        <w:t xml:space="preserve">b) Incumplan injustificadamente con las obligaciones derivadas del contrato, dando lugar a que éste se les resuelva de conformidad con el artículo 143; (…) </w:t>
      </w:r>
    </w:p>
  </w:footnote>
  <w:footnote w:id="6">
    <w:p w:rsidR="00947F23" w:rsidRPr="00520F11" w:rsidRDefault="00947F23" w:rsidP="00947F23">
      <w:pPr>
        <w:pStyle w:val="Textonotapie"/>
        <w:rPr>
          <w:rFonts w:ascii="Tahoma" w:hAnsi="Tahoma" w:cs="Tahoma"/>
          <w:sz w:val="16"/>
          <w:szCs w:val="16"/>
        </w:rPr>
      </w:pPr>
      <w:r w:rsidRPr="00520F11">
        <w:rPr>
          <w:rStyle w:val="Refdenotaalpie"/>
          <w:rFonts w:ascii="Tahoma" w:hAnsi="Tahoma" w:cs="Tahoma"/>
          <w:sz w:val="16"/>
          <w:szCs w:val="16"/>
        </w:rPr>
        <w:footnoteRef/>
      </w:r>
      <w:r w:rsidRPr="00520F11">
        <w:rPr>
          <w:rFonts w:ascii="Tahoma" w:hAnsi="Tahoma" w:cs="Tahoma"/>
          <w:sz w:val="16"/>
          <w:szCs w:val="16"/>
        </w:rPr>
        <w:t xml:space="preserve"> Documento obrante a fojas 043 del expediente administrativo.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6B6FAC"/>
    <w:multiLevelType w:val="hybridMultilevel"/>
    <w:tmpl w:val="35B6EAD6"/>
    <w:lvl w:ilvl="0" w:tplc="188E3F84">
      <w:start w:val="1"/>
      <w:numFmt w:val="decimal"/>
      <w:lvlText w:val="%1."/>
      <w:lvlJc w:val="left"/>
      <w:pPr>
        <w:tabs>
          <w:tab w:val="num" w:pos="360"/>
        </w:tabs>
        <w:ind w:left="360" w:hanging="360"/>
      </w:pPr>
      <w:rPr>
        <w:rFonts w:ascii="Tahoma" w:hAnsi="Tahoma" w:cs="Tahoma" w:hint="default"/>
        <w:b/>
        <w:i w:val="0"/>
        <w:sz w:val="20"/>
        <w:szCs w:val="20"/>
      </w:rPr>
    </w:lvl>
    <w:lvl w:ilvl="1" w:tplc="0C0A0013">
      <w:start w:val="1"/>
      <w:numFmt w:val="upperRoman"/>
      <w:lvlText w:val="%2."/>
      <w:lvlJc w:val="right"/>
      <w:pPr>
        <w:tabs>
          <w:tab w:val="num" w:pos="1260"/>
        </w:tabs>
        <w:ind w:left="1260" w:hanging="180"/>
      </w:pPr>
      <w:rPr>
        <w:rFonts w:hint="default"/>
        <w:b/>
        <w:i w:val="0"/>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7B525C4F"/>
    <w:multiLevelType w:val="hybridMultilevel"/>
    <w:tmpl w:val="0EEAA276"/>
    <w:lvl w:ilvl="0" w:tplc="1BD042FC">
      <w:start w:val="1"/>
      <w:numFmt w:val="decimal"/>
      <w:lvlText w:val="%1."/>
      <w:lvlJc w:val="left"/>
      <w:pPr>
        <w:tabs>
          <w:tab w:val="num" w:pos="360"/>
        </w:tabs>
        <w:ind w:left="360" w:hanging="360"/>
      </w:pPr>
      <w:rPr>
        <w:rFonts w:ascii="Tahoma" w:hAnsi="Tahoma" w:cs="Tahom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947F23"/>
    <w:rsid w:val="001700C8"/>
    <w:rsid w:val="005F15D1"/>
    <w:rsid w:val="00896EE1"/>
    <w:rsid w:val="00947F23"/>
    <w:rsid w:val="00F22F2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F23"/>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947F23"/>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947F23"/>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947F23"/>
  </w:style>
  <w:style w:type="paragraph" w:styleId="Textoindependiente">
    <w:name w:val="Body Text"/>
    <w:basedOn w:val="Normal"/>
    <w:link w:val="TextoindependienteCar"/>
    <w:rsid w:val="00947F23"/>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947F23"/>
    <w:rPr>
      <w:rFonts w:ascii="Tahoma" w:eastAsia="Times New Roman" w:hAnsi="Tahoma" w:cs="Times New Roman"/>
      <w:szCs w:val="20"/>
      <w:lang w:val="es-ES_tradnl" w:eastAsia="es-ES"/>
    </w:rPr>
  </w:style>
  <w:style w:type="paragraph" w:customStyle="1" w:styleId="BodyText2">
    <w:name w:val="Body Text 2"/>
    <w:basedOn w:val="Normal"/>
    <w:rsid w:val="00947F23"/>
    <w:pPr>
      <w:jc w:val="both"/>
    </w:pPr>
    <w:rPr>
      <w:rFonts w:ascii="Tahoma" w:hAnsi="Tahoma"/>
      <w:sz w:val="22"/>
    </w:rPr>
  </w:style>
  <w:style w:type="paragraph" w:styleId="Textoindependiente3">
    <w:name w:val="Body Text 3"/>
    <w:basedOn w:val="Normal"/>
    <w:link w:val="Textoindependiente3Car"/>
    <w:rsid w:val="00947F23"/>
    <w:pPr>
      <w:spacing w:after="120"/>
    </w:pPr>
    <w:rPr>
      <w:sz w:val="16"/>
      <w:szCs w:val="16"/>
      <w:lang w:val="es-PE"/>
    </w:rPr>
  </w:style>
  <w:style w:type="character" w:customStyle="1" w:styleId="Textoindependiente3Car">
    <w:name w:val="Texto independiente 3 Car"/>
    <w:basedOn w:val="Fuentedeprrafopredeter"/>
    <w:link w:val="Textoindependiente3"/>
    <w:rsid w:val="00947F23"/>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947F23"/>
  </w:style>
  <w:style w:type="character" w:customStyle="1" w:styleId="TextonotapieCar">
    <w:name w:val="Texto nota pie Car"/>
    <w:basedOn w:val="Fuentedeprrafopredeter"/>
    <w:link w:val="Textonotapie"/>
    <w:semiHidden/>
    <w:rsid w:val="00947F23"/>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947F23"/>
    <w:rPr>
      <w:vertAlign w:val="superscript"/>
    </w:rPr>
  </w:style>
  <w:style w:type="paragraph" w:styleId="NormalWeb">
    <w:name w:val="Normal (Web)"/>
    <w:basedOn w:val="Normal"/>
    <w:rsid w:val="00947F2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1913</Words>
  <Characters>10524</Characters>
  <Application>Microsoft Office Word</Application>
  <DocSecurity>0</DocSecurity>
  <Lines>87</Lines>
  <Paragraphs>24</Paragraphs>
  <ScaleCrop>false</ScaleCrop>
  <Company/>
  <LinksUpToDate>false</LinksUpToDate>
  <CharactersWithSpaces>12413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1779-2007/TC-S3</dc:title>
  <dc:subject>APLICACIÓN DE SANCIÓN A LA EMPRESA L Y P LOGISTIC S.A.C. </dc:subject>
  <dc:creator>TRIBUNAL</dc:creator>
  <cp:keywords>REPRESENTACIÓN JURÍDICA</cp:keywords>
  <dc:description/>
  <cp:lastModifiedBy>jcabrera</cp:lastModifiedBy>
  <cp:revision>2</cp:revision>
  <dcterms:created xsi:type="dcterms:W3CDTF">2007-12-04T22:49:00Z</dcterms:created>
  <dcterms:modified xsi:type="dcterms:W3CDTF">2007-12-04T22:52:00Z</dcterms:modified>
  <cp:category>RESOLUCION - TRIBUNAL</cp:category>
</cp:coreProperties>
</file>