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19C" w:rsidRDefault="0095219C" w:rsidP="0095219C">
      <w:pPr>
        <w:tabs>
          <w:tab w:val="left" w:pos="2520"/>
          <w:tab w:val="left" w:pos="6840"/>
        </w:tabs>
        <w:ind w:left="2520" w:right="2060" w:hanging="900"/>
        <w:jc w:val="center"/>
        <w:rPr>
          <w:rFonts w:ascii="Tahoma" w:hAnsi="Tahoma" w:cs="Tahoma"/>
          <w:b/>
          <w:i/>
        </w:rPr>
      </w:pPr>
    </w:p>
    <w:p w:rsidR="0095219C" w:rsidRDefault="0095219C" w:rsidP="0095219C">
      <w:pPr>
        <w:tabs>
          <w:tab w:val="left" w:pos="2520"/>
          <w:tab w:val="left" w:pos="6840"/>
        </w:tabs>
        <w:ind w:left="2520" w:right="2060" w:hanging="900"/>
        <w:jc w:val="center"/>
        <w:rPr>
          <w:rFonts w:ascii="Tahoma" w:hAnsi="Tahoma" w:cs="Tahoma"/>
          <w:b/>
          <w:i/>
        </w:rPr>
      </w:pPr>
      <w:r>
        <w:rPr>
          <w:rFonts w:ascii="Tahoma" w:hAnsi="Tahoma" w:cs="Tahoma"/>
          <w:b/>
          <w:i/>
        </w:rPr>
        <w:t>RESOLUCIÓN N</w:t>
      </w:r>
      <w:proofErr w:type="gramStart"/>
      <w:r>
        <w:rPr>
          <w:rFonts w:ascii="Tahoma" w:hAnsi="Tahoma" w:cs="Tahoma"/>
          <w:b/>
          <w:i/>
        </w:rPr>
        <w:t>.º</w:t>
      </w:r>
      <w:proofErr w:type="gramEnd"/>
      <w:r>
        <w:rPr>
          <w:rFonts w:ascii="Tahoma" w:hAnsi="Tahoma" w:cs="Tahoma"/>
          <w:b/>
          <w:i/>
        </w:rPr>
        <w:t xml:space="preserve"> 1671-2007/TC-S3</w:t>
      </w:r>
    </w:p>
    <w:p w:rsidR="0095219C" w:rsidRDefault="0095219C" w:rsidP="0095219C">
      <w:pPr>
        <w:tabs>
          <w:tab w:val="left" w:pos="2520"/>
          <w:tab w:val="left" w:pos="6840"/>
        </w:tabs>
        <w:ind w:left="2520" w:right="2060" w:hanging="900"/>
        <w:jc w:val="both"/>
        <w:rPr>
          <w:rFonts w:ascii="Tahoma" w:hAnsi="Tahoma" w:cs="Tahoma"/>
          <w:b/>
          <w:i/>
        </w:rPr>
      </w:pPr>
    </w:p>
    <w:p w:rsidR="0095219C" w:rsidRDefault="0095219C" w:rsidP="0095219C">
      <w:pPr>
        <w:tabs>
          <w:tab w:val="left" w:pos="2520"/>
          <w:tab w:val="left" w:pos="6840"/>
        </w:tabs>
        <w:ind w:left="2520" w:right="2060" w:hanging="900"/>
        <w:jc w:val="both"/>
        <w:rPr>
          <w:rFonts w:ascii="Tahoma" w:hAnsi="Tahoma" w:cs="Tahoma"/>
          <w:i/>
          <w:lang w:val="es-ES_tradnl"/>
        </w:rPr>
      </w:pPr>
      <w:r w:rsidRPr="00072909">
        <w:rPr>
          <w:rFonts w:ascii="Tahoma" w:hAnsi="Tahoma" w:cs="Tahoma"/>
          <w:b/>
          <w:i/>
        </w:rPr>
        <w:t xml:space="preserve">Sumilla: </w:t>
      </w:r>
      <w:r w:rsidRPr="00635027">
        <w:rPr>
          <w:rFonts w:ascii="Tahoma" w:hAnsi="Tahoma" w:cs="Tahoma"/>
          <w:i/>
        </w:rPr>
        <w:t xml:space="preserve">El procedimiento de resolución contractual ha sido previsto en el artículo 226 del Reglamento, el cual dispone que en </w:t>
      </w:r>
      <w:r w:rsidRPr="00635027">
        <w:rPr>
          <w:rFonts w:ascii="Tahoma" w:hAnsi="Tahoma" w:cs="Tahoma"/>
          <w:i/>
          <w:lang w:val="es-ES_tradnl"/>
        </w:rPr>
        <w:t xml:space="preserve">caso de incumplimiento contractual, la parte afectada </w:t>
      </w:r>
      <w:proofErr w:type="gramStart"/>
      <w:r w:rsidRPr="00635027">
        <w:rPr>
          <w:rFonts w:ascii="Tahoma" w:hAnsi="Tahoma" w:cs="Tahoma"/>
          <w:i/>
          <w:lang w:val="es-ES_tradnl"/>
        </w:rPr>
        <w:t>requerirá</w:t>
      </w:r>
      <w:proofErr w:type="gramEnd"/>
      <w:r w:rsidRPr="00635027">
        <w:rPr>
          <w:rFonts w:ascii="Tahoma" w:hAnsi="Tahoma" w:cs="Tahoma"/>
          <w:i/>
          <w:lang w:val="es-ES_tradnl"/>
        </w:rPr>
        <w:t xml:space="preserve"> a la otra notarialmente para que satisfaga sus obligaciones en un plazo no mayor de cinco (05) días, bajo apercibimiento de resolver el contrato</w:t>
      </w:r>
      <w:r>
        <w:rPr>
          <w:rFonts w:ascii="Tahoma" w:hAnsi="Tahoma" w:cs="Tahoma"/>
          <w:i/>
          <w:lang w:val="es-ES_tradnl"/>
        </w:rPr>
        <w:t>.</w:t>
      </w:r>
    </w:p>
    <w:p w:rsidR="0095219C" w:rsidRDefault="0095219C" w:rsidP="0095219C">
      <w:pPr>
        <w:tabs>
          <w:tab w:val="left" w:pos="2520"/>
          <w:tab w:val="left" w:pos="6840"/>
        </w:tabs>
        <w:ind w:left="2520" w:right="2060" w:hanging="900"/>
        <w:jc w:val="both"/>
        <w:rPr>
          <w:rFonts w:ascii="Tahoma" w:hAnsi="Tahoma" w:cs="Tahoma"/>
          <w:i/>
          <w:lang w:val="es-ES_tradnl"/>
        </w:rPr>
      </w:pPr>
    </w:p>
    <w:p w:rsidR="0095219C" w:rsidRPr="00635027" w:rsidRDefault="0095219C" w:rsidP="0095219C">
      <w:pPr>
        <w:tabs>
          <w:tab w:val="left" w:pos="2520"/>
          <w:tab w:val="left" w:pos="6840"/>
        </w:tabs>
        <w:ind w:left="2520" w:right="2060" w:hanging="900"/>
        <w:jc w:val="both"/>
        <w:rPr>
          <w:rFonts w:ascii="Tahoma" w:hAnsi="Tahoma" w:cs="Tahoma"/>
          <w:i/>
          <w:lang w:val="es-ES_tradnl"/>
        </w:rPr>
      </w:pPr>
    </w:p>
    <w:p w:rsidR="0095219C" w:rsidRPr="00072909" w:rsidRDefault="0095219C" w:rsidP="0095219C">
      <w:pPr>
        <w:pStyle w:val="Textoindependiente3"/>
        <w:ind w:left="4956" w:firstLine="84"/>
        <w:rPr>
          <w:rFonts w:ascii="Tahoma" w:hAnsi="Tahoma" w:cs="Tahoma"/>
          <w:b/>
          <w:sz w:val="20"/>
          <w:szCs w:val="20"/>
        </w:rPr>
      </w:pPr>
      <w:r w:rsidRPr="00072909">
        <w:rPr>
          <w:rFonts w:ascii="Tahoma" w:hAnsi="Tahoma" w:cs="Tahoma"/>
          <w:b/>
          <w:sz w:val="20"/>
          <w:szCs w:val="20"/>
        </w:rPr>
        <w:t xml:space="preserve">Lima,  </w:t>
      </w:r>
      <w:r>
        <w:rPr>
          <w:rFonts w:ascii="Tahoma" w:hAnsi="Tahoma" w:cs="Tahoma"/>
          <w:b/>
          <w:sz w:val="20"/>
          <w:szCs w:val="20"/>
        </w:rPr>
        <w:t>22 DE OCTUBRE DE 2007</w:t>
      </w:r>
    </w:p>
    <w:p w:rsidR="0095219C" w:rsidRPr="00072909" w:rsidRDefault="0095219C" w:rsidP="0095219C">
      <w:pPr>
        <w:pStyle w:val="Textoindependiente"/>
        <w:tabs>
          <w:tab w:val="left" w:pos="540"/>
        </w:tabs>
        <w:rPr>
          <w:rFonts w:cs="Tahoma"/>
          <w:b/>
          <w:sz w:val="20"/>
          <w:lang w:val="es-PE"/>
        </w:rPr>
      </w:pPr>
    </w:p>
    <w:p w:rsidR="0095219C" w:rsidRPr="00F316CE" w:rsidRDefault="0095219C" w:rsidP="0095219C">
      <w:pPr>
        <w:pStyle w:val="Textoindependiente3"/>
        <w:tabs>
          <w:tab w:val="left" w:pos="8619"/>
        </w:tabs>
        <w:ind w:right="-21"/>
        <w:jc w:val="both"/>
        <w:rPr>
          <w:rFonts w:ascii="Tahoma" w:hAnsi="Tahoma" w:cs="Tahoma"/>
          <w:color w:val="000000"/>
          <w:sz w:val="20"/>
          <w:szCs w:val="20"/>
        </w:rPr>
      </w:pPr>
      <w:r w:rsidRPr="00F316CE">
        <w:rPr>
          <w:rFonts w:ascii="Tahoma" w:hAnsi="Tahoma" w:cs="Tahoma"/>
          <w:b/>
          <w:sz w:val="20"/>
          <w:szCs w:val="20"/>
        </w:rPr>
        <w:t>Visto</w:t>
      </w:r>
      <w:r w:rsidRPr="00F316CE">
        <w:rPr>
          <w:rFonts w:ascii="Tahoma" w:hAnsi="Tahoma" w:cs="Tahoma"/>
          <w:sz w:val="20"/>
          <w:szCs w:val="20"/>
        </w:rPr>
        <w:t xml:space="preserve"> en sesión de fecha 15 de octubre de 2007 de la Tercera Sala del Tribunal de Contrataciones y Adquisiciones del Estado el Expediente N.° 275.2007.TC, sobre el procedimiento de aplicación de sanción a la </w:t>
      </w:r>
      <w:r>
        <w:rPr>
          <w:rFonts w:ascii="Tahoma" w:hAnsi="Tahoma" w:cs="Tahoma"/>
          <w:sz w:val="20"/>
          <w:szCs w:val="20"/>
        </w:rPr>
        <w:t>firma</w:t>
      </w:r>
      <w:r w:rsidRPr="00F316CE">
        <w:rPr>
          <w:rFonts w:ascii="Tahoma" w:hAnsi="Tahoma" w:cs="Tahoma"/>
          <w:sz w:val="20"/>
          <w:szCs w:val="20"/>
        </w:rPr>
        <w:t xml:space="preserve"> </w:t>
      </w:r>
      <w:r w:rsidRPr="00F316CE">
        <w:rPr>
          <w:rFonts w:ascii="Tahoma" w:hAnsi="Tahoma" w:cs="Tahoma"/>
          <w:b/>
          <w:sz w:val="20"/>
          <w:szCs w:val="20"/>
        </w:rPr>
        <w:t xml:space="preserve">INVERSIONES TONE de </w:t>
      </w:r>
      <w:r>
        <w:rPr>
          <w:rFonts w:ascii="Tahoma" w:hAnsi="Tahoma" w:cs="Tahoma"/>
          <w:b/>
          <w:sz w:val="20"/>
          <w:szCs w:val="20"/>
        </w:rPr>
        <w:t xml:space="preserve">Tania </w:t>
      </w:r>
      <w:proofErr w:type="spellStart"/>
      <w:r w:rsidRPr="00F316CE">
        <w:rPr>
          <w:rFonts w:ascii="Tahoma" w:hAnsi="Tahoma" w:cs="Tahoma"/>
          <w:b/>
          <w:sz w:val="20"/>
          <w:szCs w:val="20"/>
        </w:rPr>
        <w:t>Jac</w:t>
      </w:r>
      <w:r>
        <w:rPr>
          <w:rFonts w:ascii="Tahoma" w:hAnsi="Tahoma" w:cs="Tahoma"/>
          <w:b/>
          <w:sz w:val="20"/>
          <w:szCs w:val="20"/>
        </w:rPr>
        <w:t>k</w:t>
      </w:r>
      <w:r w:rsidRPr="00F316CE">
        <w:rPr>
          <w:rFonts w:ascii="Tahoma" w:hAnsi="Tahoma" w:cs="Tahoma"/>
          <w:b/>
          <w:sz w:val="20"/>
          <w:szCs w:val="20"/>
        </w:rPr>
        <w:t>eline</w:t>
      </w:r>
      <w:proofErr w:type="spellEnd"/>
      <w:r w:rsidRPr="00F316CE">
        <w:rPr>
          <w:rFonts w:ascii="Tahoma" w:hAnsi="Tahoma" w:cs="Tahoma"/>
          <w:b/>
          <w:sz w:val="20"/>
          <w:szCs w:val="20"/>
        </w:rPr>
        <w:t xml:space="preserve"> Salvador de Paz</w:t>
      </w:r>
      <w:r w:rsidRPr="00F316CE">
        <w:rPr>
          <w:rFonts w:ascii="Tahoma" w:hAnsi="Tahoma" w:cs="Tahoma"/>
          <w:sz w:val="20"/>
          <w:szCs w:val="20"/>
        </w:rPr>
        <w:t xml:space="preserve">, por supuesta responsabilidad en dar lugar a la resolución del contrato derivado de la Adjudicación de Menor Cuantía № 007-2006-SATP convocada por </w:t>
      </w:r>
      <w:r>
        <w:rPr>
          <w:rFonts w:ascii="Tahoma" w:hAnsi="Tahoma" w:cs="Tahoma"/>
          <w:sz w:val="20"/>
          <w:szCs w:val="20"/>
        </w:rPr>
        <w:t xml:space="preserve">el </w:t>
      </w:r>
      <w:r w:rsidRPr="00F316CE">
        <w:rPr>
          <w:rFonts w:ascii="Tahoma" w:hAnsi="Tahoma" w:cs="Tahoma"/>
          <w:b/>
          <w:sz w:val="20"/>
          <w:szCs w:val="20"/>
        </w:rPr>
        <w:t>Servicio de Administración Tributaria,</w:t>
      </w:r>
      <w:r w:rsidRPr="00F316CE">
        <w:rPr>
          <w:rFonts w:ascii="Tahoma" w:hAnsi="Tahoma" w:cs="Tahoma"/>
          <w:sz w:val="20"/>
          <w:szCs w:val="20"/>
        </w:rPr>
        <w:t xml:space="preserve"> para la adquisición de </w:t>
      </w:r>
      <w:proofErr w:type="spellStart"/>
      <w:r w:rsidRPr="00F316CE">
        <w:rPr>
          <w:rFonts w:ascii="Tahoma" w:hAnsi="Tahoma" w:cs="Tahoma"/>
          <w:sz w:val="20"/>
          <w:szCs w:val="20"/>
        </w:rPr>
        <w:t>Toner</w:t>
      </w:r>
      <w:proofErr w:type="spellEnd"/>
      <w:r w:rsidRPr="00F316CE">
        <w:rPr>
          <w:rFonts w:ascii="Tahoma" w:hAnsi="Tahoma" w:cs="Tahoma"/>
          <w:sz w:val="20"/>
          <w:szCs w:val="20"/>
        </w:rPr>
        <w:t xml:space="preserve"> para impresora Laser, por causal atribuible a su parte,</w:t>
      </w:r>
      <w:r w:rsidRPr="00F316CE">
        <w:rPr>
          <w:rFonts w:ascii="Tahoma" w:hAnsi="Tahoma" w:cs="Tahoma"/>
          <w:color w:val="000000"/>
          <w:sz w:val="20"/>
          <w:szCs w:val="20"/>
        </w:rPr>
        <w:t xml:space="preserve"> y atendiendo a los siguientes:   </w:t>
      </w:r>
    </w:p>
    <w:p w:rsidR="0095219C" w:rsidRDefault="0095219C" w:rsidP="0095219C">
      <w:pPr>
        <w:pStyle w:val="Textoindependiente"/>
        <w:widowControl/>
        <w:tabs>
          <w:tab w:val="left" w:pos="540"/>
        </w:tabs>
        <w:suppressAutoHyphens w:val="0"/>
        <w:rPr>
          <w:b/>
          <w:sz w:val="20"/>
        </w:rPr>
      </w:pPr>
    </w:p>
    <w:p w:rsidR="0095219C" w:rsidRDefault="0095219C" w:rsidP="0095219C">
      <w:pPr>
        <w:pStyle w:val="Textoindependiente"/>
        <w:widowControl/>
        <w:tabs>
          <w:tab w:val="left" w:pos="540"/>
        </w:tabs>
        <w:suppressAutoHyphens w:val="0"/>
      </w:pPr>
      <w:r w:rsidRPr="00072909">
        <w:rPr>
          <w:b/>
          <w:sz w:val="20"/>
        </w:rPr>
        <w:t xml:space="preserve"> ANTECEDENTES</w:t>
      </w:r>
      <w:r w:rsidRPr="00072909">
        <w:t>:</w:t>
      </w:r>
    </w:p>
    <w:p w:rsidR="0095219C" w:rsidRDefault="0095219C" w:rsidP="0095219C">
      <w:pPr>
        <w:pStyle w:val="Textoindependiente"/>
        <w:tabs>
          <w:tab w:val="left" w:pos="-2340"/>
        </w:tabs>
        <w:ind w:right="-315"/>
        <w:rPr>
          <w:rFonts w:cs="Tahoma"/>
          <w:sz w:val="20"/>
        </w:rPr>
      </w:pPr>
    </w:p>
    <w:p w:rsidR="0095219C" w:rsidRPr="004F49B1" w:rsidRDefault="0095219C" w:rsidP="0095219C">
      <w:pPr>
        <w:pStyle w:val="Textoindependiente"/>
        <w:tabs>
          <w:tab w:val="left" w:pos="-2340"/>
        </w:tabs>
        <w:ind w:right="-315"/>
        <w:rPr>
          <w:rFonts w:cs="Tahoma"/>
          <w:sz w:val="20"/>
        </w:rPr>
      </w:pPr>
    </w:p>
    <w:p w:rsidR="0095219C" w:rsidRDefault="0095219C" w:rsidP="0095219C">
      <w:pPr>
        <w:numPr>
          <w:ilvl w:val="0"/>
          <w:numId w:val="1"/>
        </w:numPr>
        <w:tabs>
          <w:tab w:val="num" w:pos="540"/>
        </w:tabs>
        <w:ind w:left="540" w:hanging="540"/>
        <w:jc w:val="both"/>
        <w:rPr>
          <w:rFonts w:ascii="Tahoma" w:hAnsi="Tahoma" w:cs="Tahoma"/>
        </w:rPr>
      </w:pPr>
      <w:r w:rsidRPr="004F49B1">
        <w:rPr>
          <w:rFonts w:ascii="Tahoma" w:hAnsi="Tahoma" w:cs="Tahoma"/>
        </w:rPr>
        <w:t xml:space="preserve">El </w:t>
      </w:r>
      <w:r>
        <w:rPr>
          <w:rFonts w:ascii="Tahoma" w:hAnsi="Tahoma" w:cs="Tahoma"/>
        </w:rPr>
        <w:t>11</w:t>
      </w:r>
      <w:r w:rsidRPr="004F49B1">
        <w:rPr>
          <w:rFonts w:ascii="Tahoma" w:hAnsi="Tahoma" w:cs="Tahoma"/>
        </w:rPr>
        <w:t xml:space="preserve"> de mayo de 2006, el </w:t>
      </w:r>
      <w:r w:rsidRPr="00800E43">
        <w:rPr>
          <w:rFonts w:ascii="Tahoma" w:hAnsi="Tahoma" w:cs="Tahoma"/>
          <w:b/>
        </w:rPr>
        <w:t>Servicio de Administración Tributaria</w:t>
      </w:r>
      <w:r w:rsidRPr="004F49B1">
        <w:rPr>
          <w:rFonts w:ascii="Tahoma" w:hAnsi="Tahoma" w:cs="Tahoma"/>
        </w:rPr>
        <w:t xml:space="preserve">, en lo sucesivo la Entidad, convocó a la Adjudicación de Menor Cuantía № </w:t>
      </w:r>
      <w:r>
        <w:rPr>
          <w:rFonts w:ascii="Tahoma" w:hAnsi="Tahoma" w:cs="Tahoma"/>
        </w:rPr>
        <w:t>007-</w:t>
      </w:r>
      <w:r w:rsidRPr="004F49B1">
        <w:rPr>
          <w:rFonts w:ascii="Tahoma" w:hAnsi="Tahoma" w:cs="Tahoma"/>
        </w:rPr>
        <w:t>2006-</w:t>
      </w:r>
      <w:r>
        <w:rPr>
          <w:rFonts w:ascii="Tahoma" w:hAnsi="Tahoma" w:cs="Tahoma"/>
        </w:rPr>
        <w:t>SATP</w:t>
      </w:r>
      <w:r w:rsidRPr="004F49B1">
        <w:rPr>
          <w:rFonts w:ascii="Tahoma" w:hAnsi="Tahoma" w:cs="Tahoma"/>
        </w:rPr>
        <w:t xml:space="preserve"> para la </w:t>
      </w:r>
      <w:r>
        <w:rPr>
          <w:rFonts w:ascii="Tahoma" w:hAnsi="Tahoma" w:cs="Tahoma"/>
        </w:rPr>
        <w:t xml:space="preserve">adquisición de </w:t>
      </w:r>
      <w:proofErr w:type="spellStart"/>
      <w:r>
        <w:rPr>
          <w:rFonts w:ascii="Tahoma" w:hAnsi="Tahoma" w:cs="Tahoma"/>
        </w:rPr>
        <w:t>Toner</w:t>
      </w:r>
      <w:proofErr w:type="spellEnd"/>
      <w:r>
        <w:rPr>
          <w:rFonts w:ascii="Tahoma" w:hAnsi="Tahoma" w:cs="Tahoma"/>
        </w:rPr>
        <w:t xml:space="preserve"> para impresora Laser.</w:t>
      </w:r>
      <w:r w:rsidRPr="004F49B1">
        <w:rPr>
          <w:rFonts w:ascii="Tahoma" w:hAnsi="Tahoma" w:cs="Tahoma"/>
        </w:rPr>
        <w:t xml:space="preserve"> Como resultado de dicho proceso de selección, se adjudicó la Buena Pro </w:t>
      </w:r>
      <w:r>
        <w:rPr>
          <w:rFonts w:ascii="Tahoma" w:hAnsi="Tahoma" w:cs="Tahoma"/>
        </w:rPr>
        <w:t>respecto del Ítem N</w:t>
      </w:r>
      <w:proofErr w:type="gramStart"/>
      <w:r>
        <w:rPr>
          <w:rFonts w:ascii="Tahoma" w:hAnsi="Tahoma" w:cs="Tahoma"/>
        </w:rPr>
        <w:t>.º</w:t>
      </w:r>
      <w:proofErr w:type="gramEnd"/>
      <w:r>
        <w:rPr>
          <w:rFonts w:ascii="Tahoma" w:hAnsi="Tahoma" w:cs="Tahoma"/>
        </w:rPr>
        <w:t xml:space="preserve"> 01 (</w:t>
      </w:r>
      <w:proofErr w:type="spellStart"/>
      <w:r>
        <w:rPr>
          <w:rFonts w:ascii="Tahoma" w:hAnsi="Tahoma" w:cs="Tahoma"/>
        </w:rPr>
        <w:t>Toner</w:t>
      </w:r>
      <w:proofErr w:type="spellEnd"/>
      <w:r>
        <w:rPr>
          <w:rFonts w:ascii="Tahoma" w:hAnsi="Tahoma" w:cs="Tahoma"/>
        </w:rPr>
        <w:t xml:space="preserve"> </w:t>
      </w:r>
      <w:proofErr w:type="spellStart"/>
      <w:r>
        <w:rPr>
          <w:rFonts w:ascii="Tahoma" w:hAnsi="Tahoma" w:cs="Tahoma"/>
        </w:rPr>
        <w:t>Lexmark</w:t>
      </w:r>
      <w:proofErr w:type="spellEnd"/>
      <w:r>
        <w:rPr>
          <w:rFonts w:ascii="Tahoma" w:hAnsi="Tahoma" w:cs="Tahoma"/>
        </w:rPr>
        <w:t xml:space="preserve"> Original 12ª7415 IMP T420) </w:t>
      </w:r>
      <w:r w:rsidRPr="004F49B1">
        <w:rPr>
          <w:rFonts w:ascii="Tahoma" w:hAnsi="Tahoma" w:cs="Tahoma"/>
        </w:rPr>
        <w:t xml:space="preserve">a favor </w:t>
      </w:r>
      <w:r>
        <w:rPr>
          <w:rFonts w:ascii="Tahoma" w:hAnsi="Tahoma" w:cs="Tahoma"/>
        </w:rPr>
        <w:t xml:space="preserve">de la firma </w:t>
      </w:r>
      <w:r w:rsidRPr="00800E43">
        <w:rPr>
          <w:rFonts w:ascii="Tahoma" w:hAnsi="Tahoma" w:cs="Tahoma"/>
          <w:b/>
        </w:rPr>
        <w:t>INVERSIONES TONE de Jacqueline Salvador de Paz</w:t>
      </w:r>
      <w:r w:rsidRPr="004F49B1">
        <w:rPr>
          <w:rFonts w:ascii="Tahoma" w:hAnsi="Tahoma" w:cs="Tahoma"/>
        </w:rPr>
        <w:t xml:space="preserve">, en lo sucesivo el </w:t>
      </w:r>
      <w:r>
        <w:rPr>
          <w:rFonts w:ascii="Tahoma" w:hAnsi="Tahoma" w:cs="Tahoma"/>
        </w:rPr>
        <w:t>Contratista</w:t>
      </w:r>
      <w:r w:rsidRPr="004F49B1">
        <w:rPr>
          <w:rFonts w:ascii="Tahoma" w:hAnsi="Tahoma" w:cs="Tahoma"/>
        </w:rPr>
        <w:t>.</w:t>
      </w:r>
      <w:r>
        <w:rPr>
          <w:rFonts w:ascii="Tahoma" w:hAnsi="Tahoma" w:cs="Tahoma"/>
        </w:rPr>
        <w:t xml:space="preserve"> </w:t>
      </w:r>
      <w:r w:rsidRPr="004F49B1">
        <w:rPr>
          <w:rFonts w:ascii="Tahoma" w:hAnsi="Tahoma" w:cs="Tahoma"/>
        </w:rPr>
        <w:t xml:space="preserve">En virtud al otorgamiento realizado, el </w:t>
      </w:r>
      <w:r>
        <w:rPr>
          <w:rFonts w:ascii="Tahoma" w:hAnsi="Tahoma" w:cs="Tahoma"/>
        </w:rPr>
        <w:t>Contratista</w:t>
      </w:r>
      <w:r w:rsidRPr="004F49B1">
        <w:rPr>
          <w:rFonts w:ascii="Tahoma" w:hAnsi="Tahoma" w:cs="Tahoma"/>
        </w:rPr>
        <w:t xml:space="preserve"> y la Entidad suscribieron el Contrato de </w:t>
      </w:r>
      <w:r>
        <w:rPr>
          <w:rFonts w:ascii="Tahoma" w:hAnsi="Tahoma" w:cs="Tahoma"/>
        </w:rPr>
        <w:t>Compra Venta</w:t>
      </w:r>
      <w:r w:rsidRPr="004F49B1">
        <w:rPr>
          <w:rFonts w:ascii="Tahoma" w:hAnsi="Tahoma" w:cs="Tahoma"/>
        </w:rPr>
        <w:t xml:space="preserve"> </w:t>
      </w:r>
      <w:r>
        <w:rPr>
          <w:rFonts w:ascii="Tahoma" w:hAnsi="Tahoma" w:cs="Tahoma"/>
        </w:rPr>
        <w:t xml:space="preserve">respectivo. </w:t>
      </w:r>
    </w:p>
    <w:p w:rsidR="0095219C" w:rsidRDefault="0095219C" w:rsidP="0095219C">
      <w:pPr>
        <w:jc w:val="both"/>
        <w:rPr>
          <w:rFonts w:ascii="Tahoma" w:hAnsi="Tahoma" w:cs="Tahoma"/>
        </w:rPr>
      </w:pPr>
    </w:p>
    <w:p w:rsidR="0095219C" w:rsidRPr="004F49B1" w:rsidRDefault="0095219C" w:rsidP="0095219C">
      <w:pPr>
        <w:numPr>
          <w:ilvl w:val="0"/>
          <w:numId w:val="1"/>
        </w:numPr>
        <w:tabs>
          <w:tab w:val="num" w:pos="540"/>
        </w:tabs>
        <w:ind w:left="540" w:hanging="540"/>
        <w:jc w:val="both"/>
        <w:rPr>
          <w:rFonts w:ascii="Tahoma" w:hAnsi="Tahoma" w:cs="Tahoma"/>
        </w:rPr>
      </w:pPr>
      <w:r>
        <w:rPr>
          <w:rFonts w:ascii="Tahoma" w:hAnsi="Tahoma" w:cs="Tahoma"/>
        </w:rPr>
        <w:t>El Contratista se obligó a entregar los bienes referidos al Ítem adjudicado en el plazo de diez días calendarios, y de existir alguna observación a los bienes presentados, el Contratista tendría el plazo de dos días para subsanarlos.</w:t>
      </w:r>
    </w:p>
    <w:p w:rsidR="0095219C" w:rsidRPr="004F49B1"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 xml:space="preserve">Mediante Carta Notarial de fecha 21 de setiembre de 2006 se le informó al Contratista que los </w:t>
      </w:r>
      <w:proofErr w:type="spellStart"/>
      <w:r>
        <w:rPr>
          <w:rFonts w:ascii="Tahoma" w:hAnsi="Tahoma" w:cs="Tahoma"/>
        </w:rPr>
        <w:t>toners</w:t>
      </w:r>
      <w:proofErr w:type="spellEnd"/>
      <w:r>
        <w:rPr>
          <w:rFonts w:ascii="Tahoma" w:hAnsi="Tahoma" w:cs="Tahoma"/>
        </w:rPr>
        <w:t xml:space="preserve"> adquiridos a su representada mediante la Orden de Compra N.º 168-2006 presentan fallas que imposibilitan su uso, razón por la cual se le remitió los productos con falla para que sean reemplazados.</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Con Carta Notarial de fecha 05</w:t>
      </w:r>
      <w:r w:rsidRPr="004F49B1">
        <w:rPr>
          <w:rFonts w:ascii="Tahoma" w:hAnsi="Tahoma" w:cs="Tahoma"/>
        </w:rPr>
        <w:t xml:space="preserve"> </w:t>
      </w:r>
      <w:r>
        <w:rPr>
          <w:rFonts w:ascii="Tahoma" w:hAnsi="Tahoma" w:cs="Tahoma"/>
        </w:rPr>
        <w:t>de octubre de 2006 se le comunicó al Contratista que los productos reemplazados también presentan observaciones que imposibilitan un uso adecuado de los recursos adquiridos, y se solicitó por segunda vez que dichos bienes sean repuestos de manera inmediata.</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 xml:space="preserve">En virtud al incumplimiento del Contratista, mediante Carta Notarial debidamente notificada el  03 de noviembre de 2006, se le otorgó el plazo de cinco días para que cumpla con las obligaciones derivadas de la </w:t>
      </w:r>
      <w:r w:rsidRPr="004F49B1">
        <w:rPr>
          <w:rFonts w:ascii="Tahoma" w:hAnsi="Tahoma" w:cs="Tahoma"/>
        </w:rPr>
        <w:t xml:space="preserve">Adjudicación de Menor Cuantía № </w:t>
      </w:r>
      <w:r>
        <w:rPr>
          <w:rFonts w:ascii="Tahoma" w:hAnsi="Tahoma" w:cs="Tahoma"/>
        </w:rPr>
        <w:t>007-</w:t>
      </w:r>
      <w:r w:rsidRPr="004F49B1">
        <w:rPr>
          <w:rFonts w:ascii="Tahoma" w:hAnsi="Tahoma" w:cs="Tahoma"/>
        </w:rPr>
        <w:t>2006-</w:t>
      </w:r>
      <w:r>
        <w:rPr>
          <w:rFonts w:ascii="Tahoma" w:hAnsi="Tahoma" w:cs="Tahoma"/>
        </w:rPr>
        <w:t>SATP, bajo apercibimiento de resolver el  contrato.</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Con Carta N</w:t>
      </w:r>
      <w:proofErr w:type="gramStart"/>
      <w:r>
        <w:rPr>
          <w:rFonts w:ascii="Tahoma" w:hAnsi="Tahoma" w:cs="Tahoma"/>
        </w:rPr>
        <w:t>.º</w:t>
      </w:r>
      <w:proofErr w:type="gramEnd"/>
      <w:r>
        <w:rPr>
          <w:rFonts w:ascii="Tahoma" w:hAnsi="Tahoma" w:cs="Tahoma"/>
        </w:rPr>
        <w:t xml:space="preserve"> 120-2006-GG/SATP de fecha 17 de noviembre de 2006 se puso en conocimiento del Contratista la Resolución de Gerencia General N.º 1664-2006-SATP que dispuso declarar la resolución </w:t>
      </w:r>
      <w:r>
        <w:rPr>
          <w:rFonts w:ascii="Tahoma" w:hAnsi="Tahoma" w:cs="Tahoma"/>
        </w:rPr>
        <w:lastRenderedPageBreak/>
        <w:t xml:space="preserve">del contrato de compraventa suscrito con el Contratista en virtud del proceso de la </w:t>
      </w:r>
      <w:r w:rsidRPr="004F49B1">
        <w:rPr>
          <w:rFonts w:ascii="Tahoma" w:hAnsi="Tahoma" w:cs="Tahoma"/>
        </w:rPr>
        <w:t xml:space="preserve">Adjudicación de Menor Cuantía № </w:t>
      </w:r>
      <w:r>
        <w:rPr>
          <w:rFonts w:ascii="Tahoma" w:hAnsi="Tahoma" w:cs="Tahoma"/>
        </w:rPr>
        <w:t>007-</w:t>
      </w:r>
      <w:r w:rsidRPr="004F49B1">
        <w:rPr>
          <w:rFonts w:ascii="Tahoma" w:hAnsi="Tahoma" w:cs="Tahoma"/>
        </w:rPr>
        <w:t>2006-</w:t>
      </w:r>
      <w:r>
        <w:rPr>
          <w:rFonts w:ascii="Tahoma" w:hAnsi="Tahoma" w:cs="Tahoma"/>
        </w:rPr>
        <w:t>SATP por el incumplimiento de las obligaciones previamente adquiridas.</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Mediante Carta N</w:t>
      </w:r>
      <w:proofErr w:type="gramStart"/>
      <w:r>
        <w:rPr>
          <w:rFonts w:ascii="Tahoma" w:hAnsi="Tahoma" w:cs="Tahoma"/>
        </w:rPr>
        <w:t>.º</w:t>
      </w:r>
      <w:proofErr w:type="gramEnd"/>
      <w:r>
        <w:rPr>
          <w:rFonts w:ascii="Tahoma" w:hAnsi="Tahoma" w:cs="Tahoma"/>
        </w:rPr>
        <w:t xml:space="preserve"> 03-2007-SATP de fecha 05 de febrero de 2007 la Entidad puso en conocimiento de este Tribunal los hechos expuestos, la cual fue comunicada a la Secretaría del Tribunal mediante Memorando N.º 117-2007/PRES-T de fecha 19 de febrero de 2007.</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Con Decreto de fecha 21 de febrero de 2007, de manera previa al inicio del procedimiento administrativo sancionador se requirió a la Entidad cumpla con señalar en forma clara y precisa si se realizó el procedimiento de resolución contractual, y de ser el caso, remitir la carta notarial debidamente recibida por el contratista, mediante la cual se le comunicó la resolución del citado contrato.</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Mediante escrito de fecha 16 de marzo de 2007 la Entidad presentó la documentación requerida, razón por la cual, se dispuso el inicio del procedimiento administrativo sancionador contra la empresa  INVERSIONES TONE de Tania Jacqueline Salvador de Paz por supuesta responsabilidad en la resolución del contrato de compra venta correspondiente a la Adjudicación de Menor Cuantía N.º 007-2006-SATP por causal atribuible a su parte, otorgándosele el plazo de diez días para que presente sus descargos, bajo responsabilidad de resolver con la documentación obrante en autos.</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Al no haber cumplido el Contratista con presentar sus descargos en el plazo otorgado, con Decreto de fecha 09 de mayo de 2007, se hizo efectivo el apercibimiento de resolver con la documentación obrante en autos y se remitió el expediente a la Tercera Sala del Tribunal para que emita pronunciamiento.</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sidRPr="00E23571">
        <w:rPr>
          <w:rFonts w:ascii="Tahoma" w:hAnsi="Tahoma" w:cs="Tahoma"/>
        </w:rPr>
        <w:t xml:space="preserve">En busca de emitir un pronunciamiento acorde a derecho, con decreto de fecha 11 de julio de 2007 </w:t>
      </w:r>
      <w:r>
        <w:rPr>
          <w:rFonts w:ascii="Tahoma" w:hAnsi="Tahoma" w:cs="Tahoma"/>
        </w:rPr>
        <w:t>se r</w:t>
      </w:r>
      <w:r w:rsidRPr="00E23571">
        <w:rPr>
          <w:rStyle w:val="Textoennegrita"/>
          <w:rFonts w:ascii="Tahoma" w:hAnsi="Tahoma" w:cs="Tahoma"/>
          <w:b w:val="0"/>
        </w:rPr>
        <w:t>equirió</w:t>
      </w:r>
      <w:r w:rsidRPr="00E23571">
        <w:rPr>
          <w:rFonts w:ascii="Tahoma" w:hAnsi="Tahoma" w:cs="Tahoma"/>
        </w:rPr>
        <w:t xml:space="preserve"> a</w:t>
      </w:r>
      <w:r>
        <w:rPr>
          <w:rFonts w:ascii="Tahoma" w:hAnsi="Tahoma" w:cs="Tahoma"/>
        </w:rPr>
        <w:t xml:space="preserve"> </w:t>
      </w:r>
      <w:r w:rsidRPr="00E23571">
        <w:rPr>
          <w:rFonts w:ascii="Tahoma" w:hAnsi="Tahoma" w:cs="Tahoma"/>
        </w:rPr>
        <w:t>l</w:t>
      </w:r>
      <w:r>
        <w:rPr>
          <w:rFonts w:ascii="Tahoma" w:hAnsi="Tahoma" w:cs="Tahoma"/>
        </w:rPr>
        <w:t>a</w:t>
      </w:r>
      <w:r w:rsidRPr="00E23571">
        <w:rPr>
          <w:rFonts w:ascii="Tahoma" w:hAnsi="Tahoma" w:cs="Tahoma"/>
        </w:rPr>
        <w:t xml:space="preserve"> </w:t>
      </w:r>
      <w:r w:rsidRPr="00E23571">
        <w:rPr>
          <w:rStyle w:val="Textoennegrita"/>
          <w:rFonts w:ascii="Tahoma" w:hAnsi="Tahoma" w:cs="Tahoma"/>
          <w:b w:val="0"/>
        </w:rPr>
        <w:t>Entidad</w:t>
      </w:r>
      <w:r w:rsidRPr="00E23571">
        <w:rPr>
          <w:rFonts w:ascii="Tahoma" w:hAnsi="Tahoma" w:cs="Tahoma"/>
        </w:rPr>
        <w:t xml:space="preserve">, a fin que cumpla con remitir copia legible de la comunicación notarial, con la cual se comunicó el acto administrativo que resolvió el contrato, y que se pueda acreditar de manera precisa la correcta recepción por parte de la empresa antes mencionada, o en su defecto, la respectiva certificación notarial de la notificación, de conformidad a lo dispuesto en los artículos </w:t>
      </w:r>
      <w:proofErr w:type="spellStart"/>
      <w:r w:rsidRPr="00E23571">
        <w:rPr>
          <w:rFonts w:ascii="Tahoma" w:hAnsi="Tahoma" w:cs="Tahoma"/>
        </w:rPr>
        <w:t>Nros</w:t>
      </w:r>
      <w:proofErr w:type="spellEnd"/>
      <w:r w:rsidRPr="00E23571">
        <w:rPr>
          <w:rFonts w:ascii="Tahoma" w:hAnsi="Tahoma" w:cs="Tahoma"/>
        </w:rPr>
        <w:t xml:space="preserve"> 225 y 226 del Reglamento de la Ley de Contrataciones y Adquisiciones del Estado</w:t>
      </w:r>
      <w:r>
        <w:rPr>
          <w:rFonts w:ascii="Tahoma" w:hAnsi="Tahoma" w:cs="Tahoma"/>
        </w:rPr>
        <w:t>.</w:t>
      </w:r>
    </w:p>
    <w:p w:rsidR="0095219C" w:rsidRDefault="0095219C" w:rsidP="0095219C">
      <w:pPr>
        <w:jc w:val="both"/>
        <w:rPr>
          <w:rFonts w:ascii="Tahoma" w:hAnsi="Tahoma" w:cs="Tahoma"/>
        </w:rPr>
      </w:pPr>
    </w:p>
    <w:p w:rsidR="0095219C" w:rsidRDefault="0095219C" w:rsidP="0095219C">
      <w:pPr>
        <w:numPr>
          <w:ilvl w:val="0"/>
          <w:numId w:val="1"/>
        </w:numPr>
        <w:tabs>
          <w:tab w:val="num" w:pos="540"/>
        </w:tabs>
        <w:ind w:left="540" w:hanging="540"/>
        <w:jc w:val="both"/>
        <w:rPr>
          <w:rFonts w:ascii="Tahoma" w:hAnsi="Tahoma" w:cs="Tahoma"/>
        </w:rPr>
      </w:pPr>
      <w:r>
        <w:rPr>
          <w:rFonts w:ascii="Tahoma" w:hAnsi="Tahoma" w:cs="Tahoma"/>
        </w:rPr>
        <w:t>En virtud al incumplimiento por parte de la Entidad en remitir la información requerida, con decreto de fecha 27 de julio de 2007 se le reiteró el requerimiento realizado, otorgándole el plazo de tres días para tales fines.</w:t>
      </w:r>
    </w:p>
    <w:p w:rsidR="0095219C" w:rsidRDefault="0095219C" w:rsidP="0095219C">
      <w:pPr>
        <w:jc w:val="both"/>
        <w:rPr>
          <w:rFonts w:ascii="Tahoma" w:hAnsi="Tahoma" w:cs="Tahoma"/>
        </w:rPr>
      </w:pPr>
    </w:p>
    <w:p w:rsidR="0095219C" w:rsidRPr="00E23571" w:rsidRDefault="0095219C" w:rsidP="0095219C">
      <w:pPr>
        <w:numPr>
          <w:ilvl w:val="0"/>
          <w:numId w:val="1"/>
        </w:numPr>
        <w:tabs>
          <w:tab w:val="num" w:pos="540"/>
        </w:tabs>
        <w:ind w:left="540" w:hanging="540"/>
        <w:jc w:val="both"/>
        <w:rPr>
          <w:rFonts w:ascii="Tahoma" w:hAnsi="Tahoma" w:cs="Tahoma"/>
        </w:rPr>
      </w:pPr>
      <w:r>
        <w:rPr>
          <w:rFonts w:ascii="Tahoma" w:hAnsi="Tahoma" w:cs="Tahoma"/>
        </w:rPr>
        <w:t>Mediante Oficio N</w:t>
      </w:r>
      <w:proofErr w:type="gramStart"/>
      <w:r>
        <w:rPr>
          <w:rFonts w:ascii="Tahoma" w:hAnsi="Tahoma" w:cs="Tahoma"/>
        </w:rPr>
        <w:t>.º</w:t>
      </w:r>
      <w:proofErr w:type="gramEnd"/>
      <w:r>
        <w:rPr>
          <w:rFonts w:ascii="Tahoma" w:hAnsi="Tahoma" w:cs="Tahoma"/>
        </w:rPr>
        <w:t xml:space="preserve"> 307-2007-GG/SATP de fecha 08 de agosto de 2007, la Entidad remitió la información solicitada.</w:t>
      </w:r>
    </w:p>
    <w:p w:rsidR="0095219C" w:rsidRDefault="0095219C" w:rsidP="0095219C">
      <w:pPr>
        <w:jc w:val="both"/>
        <w:rPr>
          <w:rFonts w:ascii="Tahoma" w:hAnsi="Tahoma" w:cs="Tahoma"/>
        </w:rPr>
      </w:pPr>
    </w:p>
    <w:p w:rsidR="0095219C" w:rsidRPr="003B1F41" w:rsidRDefault="0095219C" w:rsidP="0095219C">
      <w:pPr>
        <w:jc w:val="both"/>
        <w:rPr>
          <w:rFonts w:ascii="Tahoma" w:hAnsi="Tahoma" w:cs="Tahoma"/>
        </w:rPr>
      </w:pPr>
    </w:p>
    <w:p w:rsidR="0095219C" w:rsidRDefault="0095219C" w:rsidP="0095219C">
      <w:pPr>
        <w:pStyle w:val="Textoindependiente"/>
        <w:rPr>
          <w:rFonts w:cs="Tahoma"/>
          <w:b/>
          <w:sz w:val="20"/>
          <w:lang w:val="es-MX"/>
        </w:rPr>
      </w:pPr>
      <w:r w:rsidRPr="00072909">
        <w:rPr>
          <w:rFonts w:cs="Tahoma"/>
          <w:b/>
          <w:sz w:val="20"/>
        </w:rPr>
        <w:t>FUNDAMENTACIÓN:</w:t>
      </w:r>
      <w:r w:rsidRPr="00072909">
        <w:rPr>
          <w:rFonts w:cs="Tahoma"/>
          <w:b/>
          <w:sz w:val="20"/>
          <w:lang w:val="es-MX"/>
        </w:rPr>
        <w:t xml:space="preserve"> </w:t>
      </w:r>
    </w:p>
    <w:p w:rsidR="0095219C" w:rsidRDefault="0095219C" w:rsidP="0095219C">
      <w:pPr>
        <w:jc w:val="both"/>
        <w:rPr>
          <w:rFonts w:ascii="Tahoma" w:hAnsi="Tahoma" w:cs="Tahoma"/>
        </w:rPr>
      </w:pPr>
    </w:p>
    <w:p w:rsidR="0095219C" w:rsidRPr="000C1BE6" w:rsidRDefault="0095219C" w:rsidP="0095219C">
      <w:pPr>
        <w:jc w:val="both"/>
        <w:rPr>
          <w:rFonts w:ascii="Tahoma" w:hAnsi="Tahoma" w:cs="Tahoma"/>
        </w:rPr>
      </w:pPr>
    </w:p>
    <w:p w:rsidR="0095219C" w:rsidRPr="000C1BE6" w:rsidRDefault="0095219C" w:rsidP="0095219C">
      <w:pPr>
        <w:numPr>
          <w:ilvl w:val="0"/>
          <w:numId w:val="2"/>
        </w:numPr>
        <w:tabs>
          <w:tab w:val="clear" w:pos="720"/>
          <w:tab w:val="num" w:pos="540"/>
        </w:tabs>
        <w:ind w:left="540" w:hanging="540"/>
        <w:jc w:val="both"/>
        <w:rPr>
          <w:rFonts w:ascii="Tahoma" w:hAnsi="Tahoma" w:cs="Tahoma"/>
        </w:rPr>
      </w:pPr>
      <w:r w:rsidRPr="000C1BE6">
        <w:rPr>
          <w:rFonts w:ascii="Tahoma" w:hAnsi="Tahoma" w:cs="Tahoma"/>
        </w:rPr>
        <w:t xml:space="preserve">El presente procedimiento está referido a la supuesta responsabilidad </w:t>
      </w:r>
      <w:r>
        <w:rPr>
          <w:rFonts w:ascii="Tahoma" w:hAnsi="Tahoma" w:cs="Tahoma"/>
        </w:rPr>
        <w:t xml:space="preserve">de la firma </w:t>
      </w:r>
      <w:r w:rsidRPr="00800E43">
        <w:rPr>
          <w:rFonts w:ascii="Tahoma" w:hAnsi="Tahoma" w:cs="Tahoma"/>
          <w:b/>
        </w:rPr>
        <w:t>INVERSIONES TONE de Jacqueline Salvador de Paz</w:t>
      </w:r>
      <w:r w:rsidRPr="000C1BE6">
        <w:rPr>
          <w:rFonts w:ascii="Tahoma" w:hAnsi="Tahoma" w:cs="Tahoma"/>
        </w:rPr>
        <w:t xml:space="preserve"> por dar lugar a la resolución de</w:t>
      </w:r>
      <w:r>
        <w:rPr>
          <w:rFonts w:ascii="Tahoma" w:hAnsi="Tahoma" w:cs="Tahoma"/>
        </w:rPr>
        <w:t xml:space="preserve">l contrato derivado de la </w:t>
      </w:r>
      <w:r w:rsidRPr="004F49B1">
        <w:rPr>
          <w:rFonts w:ascii="Tahoma" w:hAnsi="Tahoma" w:cs="Tahoma"/>
        </w:rPr>
        <w:t xml:space="preserve">Adjudicación de Menor Cuantía № </w:t>
      </w:r>
      <w:r>
        <w:rPr>
          <w:rFonts w:ascii="Tahoma" w:hAnsi="Tahoma" w:cs="Tahoma"/>
        </w:rPr>
        <w:t>007-</w:t>
      </w:r>
      <w:r w:rsidRPr="004F49B1">
        <w:rPr>
          <w:rFonts w:ascii="Tahoma" w:hAnsi="Tahoma" w:cs="Tahoma"/>
        </w:rPr>
        <w:t>2006-</w:t>
      </w:r>
      <w:r>
        <w:rPr>
          <w:rFonts w:ascii="Tahoma" w:hAnsi="Tahoma" w:cs="Tahoma"/>
        </w:rPr>
        <w:t>SATP,</w:t>
      </w:r>
      <w:r w:rsidRPr="000C1BE6">
        <w:rPr>
          <w:rFonts w:ascii="Tahoma" w:hAnsi="Tahoma" w:cs="Tahoma"/>
        </w:rPr>
        <w:t xml:space="preserve"> por causal atribuible a su parte; infracción tipificada en el numeral 2) del artículo 294 del Reglamento de la Ley de Contrataciones y Adquisiciones del Estado, aprobado por Decreto Supremo N.° 084-2004-PCM, en adelante el Reglamento, norma vigente al suscitarse los hechos imputados.</w:t>
      </w:r>
    </w:p>
    <w:p w:rsidR="0095219C" w:rsidRPr="000C1BE6" w:rsidRDefault="0095219C" w:rsidP="0095219C">
      <w:pPr>
        <w:jc w:val="both"/>
        <w:rPr>
          <w:rFonts w:ascii="Tahoma" w:hAnsi="Tahoma" w:cs="Tahoma"/>
        </w:rPr>
      </w:pPr>
    </w:p>
    <w:p w:rsidR="0095219C" w:rsidRPr="000C1BE6" w:rsidRDefault="0095219C" w:rsidP="0095219C">
      <w:pPr>
        <w:numPr>
          <w:ilvl w:val="0"/>
          <w:numId w:val="2"/>
        </w:numPr>
        <w:tabs>
          <w:tab w:val="clear" w:pos="720"/>
        </w:tabs>
        <w:ind w:left="540" w:hanging="540"/>
        <w:jc w:val="both"/>
        <w:rPr>
          <w:rFonts w:ascii="Tahoma" w:hAnsi="Tahoma" w:cs="Tahoma"/>
        </w:rPr>
      </w:pPr>
      <w:r w:rsidRPr="000C1BE6">
        <w:rPr>
          <w:rFonts w:ascii="Tahoma" w:hAnsi="Tahoma" w:cs="Tahoma"/>
        </w:rPr>
        <w:lastRenderedPageBreak/>
        <w:t>La infracción tipificada en el numeral 2) del artículo 294 del Reglamento vigente ha establecido como supuesto de hecho indispensable para su configuración, la resolución del contrato, orden de compra o de servicios, según corresponda, por causal atribuible a los contratistas.</w:t>
      </w:r>
    </w:p>
    <w:p w:rsidR="0095219C" w:rsidRPr="000C1BE6" w:rsidRDefault="0095219C" w:rsidP="0095219C">
      <w:pPr>
        <w:tabs>
          <w:tab w:val="num" w:pos="720"/>
        </w:tabs>
        <w:jc w:val="both"/>
        <w:rPr>
          <w:rFonts w:ascii="Tahoma" w:hAnsi="Tahoma" w:cs="Tahoma"/>
        </w:rPr>
      </w:pPr>
    </w:p>
    <w:p w:rsidR="0095219C" w:rsidRPr="000C1BE6" w:rsidRDefault="0095219C" w:rsidP="0095219C">
      <w:pPr>
        <w:numPr>
          <w:ilvl w:val="0"/>
          <w:numId w:val="2"/>
        </w:numPr>
        <w:tabs>
          <w:tab w:val="clear" w:pos="720"/>
        </w:tabs>
        <w:ind w:left="540" w:hanging="540"/>
        <w:jc w:val="both"/>
        <w:rPr>
          <w:rFonts w:ascii="Tahoma" w:hAnsi="Tahoma" w:cs="Tahoma"/>
        </w:rPr>
      </w:pPr>
      <w:r w:rsidRPr="000C1BE6">
        <w:rPr>
          <w:rFonts w:ascii="Tahoma" w:hAnsi="Tahoma" w:cs="Tahoma"/>
        </w:rPr>
        <w:t>Sobre el particular, el artículo 225 del Reglamento dispone que la Entidad podrá resolver el contrato, de conformidad con el inciso c) del artículo 41 del Texto Único Ordenado de la Ley de Contrataciones y Adquisiciones del Estado, aprobado mediante Decreto Supremo N</w:t>
      </w:r>
      <w:proofErr w:type="gramStart"/>
      <w:r w:rsidRPr="000C1BE6">
        <w:rPr>
          <w:rFonts w:ascii="Tahoma" w:hAnsi="Tahoma" w:cs="Tahoma"/>
        </w:rPr>
        <w:t>.º</w:t>
      </w:r>
      <w:proofErr w:type="gramEnd"/>
      <w:r w:rsidRPr="000C1BE6">
        <w:rPr>
          <w:rFonts w:ascii="Tahoma" w:hAnsi="Tahoma" w:cs="Tahoma"/>
        </w:rPr>
        <w:t xml:space="preserve"> 083-2004-PCM, en adelante la Ley, cuando los contratistas incumplan injustificadamente obligaciones contractuales, legales o reglamentarias a su cargo, pese a haber sido requeridos para ello.</w:t>
      </w:r>
    </w:p>
    <w:p w:rsidR="0095219C" w:rsidRPr="000C1BE6" w:rsidRDefault="0095219C" w:rsidP="0095219C">
      <w:pPr>
        <w:jc w:val="both"/>
        <w:rPr>
          <w:rFonts w:ascii="Tahoma" w:hAnsi="Tahoma" w:cs="Tahoma"/>
        </w:rPr>
      </w:pPr>
    </w:p>
    <w:p w:rsidR="0095219C" w:rsidRPr="000C1BE6" w:rsidRDefault="0095219C" w:rsidP="0095219C">
      <w:pPr>
        <w:numPr>
          <w:ilvl w:val="0"/>
          <w:numId w:val="2"/>
        </w:numPr>
        <w:tabs>
          <w:tab w:val="clear" w:pos="720"/>
        </w:tabs>
        <w:ind w:left="540" w:hanging="540"/>
        <w:jc w:val="both"/>
        <w:rPr>
          <w:rFonts w:ascii="Tahoma" w:hAnsi="Tahoma" w:cs="Tahoma"/>
        </w:rPr>
      </w:pPr>
      <w:r w:rsidRPr="000C1BE6">
        <w:rPr>
          <w:rFonts w:ascii="Tahoma" w:hAnsi="Tahoma" w:cs="Tahoma"/>
        </w:rPr>
        <w:t xml:space="preserve">El procedimiento de resolución contractual ha sido previsto en el artículo 226 del Reglamento, el cual dispone que en </w:t>
      </w:r>
      <w:r w:rsidRPr="000C1BE6">
        <w:rPr>
          <w:rFonts w:ascii="Tahoma" w:hAnsi="Tahoma" w:cs="Tahoma"/>
          <w:lang w:val="es-ES_tradnl"/>
        </w:rPr>
        <w:t xml:space="preserve">caso de incumplimiento contractual, la parte afectada requerirá a la otra notarialmente para que satisfaga sus obligaciones en un plazo no mayor de cinco (05) días, bajo apercibimiento de resolver el contrato.  Dependiendo del monto involucrado y de la complejidad, envergadura o sofisticación de la adquisición o contratación, la Entidad podrá establecer plazos mayores, los cuales no superarán en ningún caso los quince (15) días.  Asimismo, el citado dispositivo reglamentario precisa que de continuar con el incumplimiento, la parte perjudicada comunicará notarialmente la resolución total o parcial del contrato. </w:t>
      </w:r>
    </w:p>
    <w:p w:rsidR="0095219C" w:rsidRPr="000C1BE6" w:rsidRDefault="0095219C" w:rsidP="0095219C">
      <w:pPr>
        <w:jc w:val="both"/>
        <w:rPr>
          <w:rFonts w:ascii="Tahoma" w:hAnsi="Tahoma" w:cs="Tahoma"/>
        </w:rPr>
      </w:pPr>
    </w:p>
    <w:p w:rsidR="0095219C" w:rsidRPr="000C1BE6" w:rsidRDefault="0095219C" w:rsidP="0095219C">
      <w:pPr>
        <w:ind w:left="540"/>
        <w:jc w:val="both"/>
        <w:rPr>
          <w:rFonts w:ascii="Tahoma" w:hAnsi="Tahoma" w:cs="Tahoma"/>
        </w:rPr>
      </w:pPr>
      <w:r w:rsidRPr="000C1BE6">
        <w:rPr>
          <w:rFonts w:ascii="Tahoma" w:hAnsi="Tahoma" w:cs="Tahoma"/>
          <w:lang w:val="es-ES_tradnl"/>
        </w:rPr>
        <w:t xml:space="preserve">El cumplimiento de este procedimiento es </w:t>
      </w:r>
      <w:r w:rsidRPr="000C1BE6">
        <w:rPr>
          <w:rFonts w:ascii="Tahoma" w:hAnsi="Tahoma" w:cs="Tahoma"/>
          <w:b/>
          <w:i/>
          <w:lang w:val="es-ES_tradnl"/>
        </w:rPr>
        <w:t>condición necesaria</w:t>
      </w:r>
      <w:r w:rsidRPr="000C1BE6">
        <w:rPr>
          <w:rFonts w:ascii="Tahoma" w:hAnsi="Tahoma" w:cs="Tahoma"/>
          <w:lang w:val="es-ES_tradnl"/>
        </w:rPr>
        <w:t xml:space="preserve"> para evaluar la existencia de eventuales responsabilidades de carácter administrativo.</w:t>
      </w:r>
    </w:p>
    <w:p w:rsidR="0095219C" w:rsidRPr="000C1BE6" w:rsidRDefault="0095219C" w:rsidP="0095219C">
      <w:pPr>
        <w:jc w:val="both"/>
        <w:rPr>
          <w:rFonts w:ascii="Tahoma" w:hAnsi="Tahoma" w:cs="Tahoma"/>
        </w:rPr>
      </w:pPr>
    </w:p>
    <w:p w:rsidR="0095219C" w:rsidRDefault="0095219C" w:rsidP="0095219C">
      <w:pPr>
        <w:ind w:left="540" w:hanging="540"/>
        <w:jc w:val="both"/>
        <w:rPr>
          <w:rFonts w:ascii="Tahoma" w:hAnsi="Tahoma" w:cs="Tahoma"/>
        </w:rPr>
      </w:pPr>
      <w:r w:rsidRPr="000C1BE6">
        <w:rPr>
          <w:rFonts w:ascii="Tahoma" w:hAnsi="Tahoma" w:cs="Tahoma"/>
          <w:b/>
          <w:lang w:val="es-MX"/>
        </w:rPr>
        <w:t>5.</w:t>
      </w:r>
      <w:r w:rsidRPr="000C1BE6">
        <w:rPr>
          <w:rFonts w:ascii="Tahoma" w:hAnsi="Tahoma" w:cs="Tahoma"/>
          <w:b/>
          <w:lang w:val="es-MX"/>
        </w:rPr>
        <w:tab/>
      </w:r>
      <w:r w:rsidRPr="00584132">
        <w:rPr>
          <w:rFonts w:ascii="Tahoma" w:hAnsi="Tahoma" w:cs="Tahoma"/>
          <w:lang w:val="es-MX"/>
        </w:rPr>
        <w:t xml:space="preserve">De </w:t>
      </w:r>
      <w:r>
        <w:rPr>
          <w:rFonts w:ascii="Tahoma" w:hAnsi="Tahoma" w:cs="Tahoma"/>
          <w:lang w:val="es-MX"/>
        </w:rPr>
        <w:t>la revisión a</w:t>
      </w:r>
      <w:r w:rsidRPr="00584132">
        <w:rPr>
          <w:rFonts w:ascii="Tahoma" w:hAnsi="Tahoma" w:cs="Tahoma"/>
          <w:lang w:val="es-MX"/>
        </w:rPr>
        <w:t xml:space="preserve"> los antecedentes</w:t>
      </w:r>
      <w:r>
        <w:rPr>
          <w:rFonts w:ascii="Tahoma" w:hAnsi="Tahoma" w:cs="Tahoma"/>
          <w:lang w:val="es-MX"/>
        </w:rPr>
        <w:t>,</w:t>
      </w:r>
      <w:r w:rsidRPr="00584132">
        <w:rPr>
          <w:rFonts w:ascii="Tahoma" w:hAnsi="Tahoma" w:cs="Tahoma"/>
          <w:lang w:val="es-MX"/>
        </w:rPr>
        <w:t xml:space="preserve"> se aprecia que</w:t>
      </w:r>
      <w:r>
        <w:rPr>
          <w:rFonts w:ascii="Tahoma" w:hAnsi="Tahoma" w:cs="Tahoma"/>
          <w:lang w:val="es-MX"/>
        </w:rPr>
        <w:t xml:space="preserve"> el Contratista fue válidamente requerido para el cumplimiento de sus obligaciones mediante </w:t>
      </w:r>
      <w:r>
        <w:rPr>
          <w:rFonts w:ascii="Tahoma" w:hAnsi="Tahoma" w:cs="Tahoma"/>
        </w:rPr>
        <w:t>Carta Notarial debidamente notificada el  03 de noviembre de 2006</w:t>
      </w:r>
      <w:r>
        <w:rPr>
          <w:rStyle w:val="Refdenotaalpie"/>
          <w:rFonts w:ascii="Tahoma" w:hAnsi="Tahoma" w:cs="Tahoma"/>
          <w:lang w:val="es-MX"/>
        </w:rPr>
        <w:footnoteReference w:id="2"/>
      </w:r>
      <w:r>
        <w:rPr>
          <w:rFonts w:ascii="Tahoma" w:hAnsi="Tahoma" w:cs="Tahoma"/>
          <w:lang w:val="es-MX"/>
        </w:rPr>
        <w:t xml:space="preserve"> para que en el plazo de cinco días cumpla con las obligaciones adquiridas. Habiéndose realizado dicho requerimiento y persistiendo el incumplimiento por parte de la Contratista, la Entidad procedió a resolver el contrato mediante</w:t>
      </w:r>
      <w:r>
        <w:rPr>
          <w:rFonts w:ascii="Tahoma" w:hAnsi="Tahoma" w:cs="Tahoma"/>
          <w:b/>
          <w:lang w:val="es-MX"/>
        </w:rPr>
        <w:tab/>
      </w:r>
      <w:r>
        <w:rPr>
          <w:rFonts w:ascii="Tahoma" w:hAnsi="Tahoma" w:cs="Tahoma"/>
        </w:rPr>
        <w:t>Resolución de Gerencia General N</w:t>
      </w:r>
      <w:proofErr w:type="gramStart"/>
      <w:r>
        <w:rPr>
          <w:rFonts w:ascii="Tahoma" w:hAnsi="Tahoma" w:cs="Tahoma"/>
        </w:rPr>
        <w:t>.º</w:t>
      </w:r>
      <w:proofErr w:type="gramEnd"/>
      <w:r>
        <w:rPr>
          <w:rFonts w:ascii="Tahoma" w:hAnsi="Tahoma" w:cs="Tahoma"/>
        </w:rPr>
        <w:t xml:space="preserve"> 1664-2006-SATP comunicada al Contratista según Carta N.º 120-2006-GG/SATP de fecha 17 de noviembre de 2006.</w:t>
      </w:r>
    </w:p>
    <w:p w:rsidR="0095219C" w:rsidRDefault="0095219C" w:rsidP="0095219C">
      <w:pPr>
        <w:ind w:left="540" w:hanging="540"/>
        <w:jc w:val="both"/>
        <w:rPr>
          <w:rFonts w:ascii="Tahoma" w:hAnsi="Tahoma" w:cs="Tahoma"/>
        </w:rPr>
      </w:pPr>
    </w:p>
    <w:p w:rsidR="0095219C" w:rsidRPr="00001343" w:rsidRDefault="0095219C" w:rsidP="0095219C">
      <w:pPr>
        <w:ind w:left="540" w:hanging="540"/>
        <w:jc w:val="both"/>
        <w:rPr>
          <w:rFonts w:ascii="Tahoma" w:hAnsi="Tahoma" w:cs="Tahoma"/>
        </w:rPr>
      </w:pPr>
      <w:r>
        <w:rPr>
          <w:rFonts w:ascii="Tahoma" w:hAnsi="Tahoma" w:cs="Tahoma"/>
          <w:b/>
          <w:lang w:val="es-MX"/>
        </w:rPr>
        <w:tab/>
      </w:r>
      <w:r>
        <w:rPr>
          <w:rFonts w:ascii="Tahoma" w:hAnsi="Tahoma" w:cs="Tahoma"/>
          <w:lang w:val="es-MX"/>
        </w:rPr>
        <w:t xml:space="preserve">Respecto a ello y de la documentación obrante </w:t>
      </w:r>
      <w:r w:rsidRPr="00001343">
        <w:rPr>
          <w:rFonts w:ascii="Tahoma" w:hAnsi="Tahoma" w:cs="Tahoma"/>
          <w:lang w:val="es-MX"/>
        </w:rPr>
        <w:t xml:space="preserve"> </w:t>
      </w:r>
      <w:r>
        <w:rPr>
          <w:rFonts w:ascii="Tahoma" w:hAnsi="Tahoma" w:cs="Tahoma"/>
          <w:lang w:val="es-MX"/>
        </w:rPr>
        <w:t xml:space="preserve">en autos, </w:t>
      </w:r>
      <w:r w:rsidRPr="00001343">
        <w:rPr>
          <w:rFonts w:ascii="Tahoma" w:hAnsi="Tahoma" w:cs="Tahoma"/>
          <w:lang w:val="es-MX"/>
        </w:rPr>
        <w:t xml:space="preserve">se </w:t>
      </w:r>
      <w:r>
        <w:rPr>
          <w:rFonts w:ascii="Tahoma" w:hAnsi="Tahoma" w:cs="Tahoma"/>
          <w:lang w:val="es-MX"/>
        </w:rPr>
        <w:t xml:space="preserve">ha podido </w:t>
      </w:r>
      <w:r w:rsidRPr="00001343">
        <w:rPr>
          <w:rFonts w:ascii="Tahoma" w:hAnsi="Tahoma" w:cs="Tahoma"/>
          <w:lang w:val="es-MX"/>
        </w:rPr>
        <w:t>aprecia</w:t>
      </w:r>
      <w:r>
        <w:rPr>
          <w:rFonts w:ascii="Tahoma" w:hAnsi="Tahoma" w:cs="Tahoma"/>
          <w:lang w:val="es-MX"/>
        </w:rPr>
        <w:t>r</w:t>
      </w:r>
      <w:r w:rsidRPr="00001343">
        <w:rPr>
          <w:rFonts w:ascii="Tahoma" w:hAnsi="Tahoma" w:cs="Tahoma"/>
          <w:lang w:val="es-MX"/>
        </w:rPr>
        <w:t xml:space="preserve"> que</w:t>
      </w:r>
      <w:r>
        <w:rPr>
          <w:rFonts w:ascii="Tahoma" w:hAnsi="Tahoma" w:cs="Tahoma"/>
          <w:lang w:val="es-MX"/>
        </w:rPr>
        <w:t xml:space="preserve"> la Entidad, a pesar de los reiterados requerimientos de éste Colegiado, sólo ha cumplido con acreditar que el Contratista fue válidamente requerido para el cumplimiento de sus obligaciones, sin embargo, la comunicación</w:t>
      </w:r>
      <w:r>
        <w:rPr>
          <w:rStyle w:val="Refdenotaalpie"/>
          <w:rFonts w:ascii="Tahoma" w:hAnsi="Tahoma" w:cs="Tahoma"/>
          <w:lang w:val="es-MX"/>
        </w:rPr>
        <w:footnoteReference w:id="3"/>
      </w:r>
      <w:r>
        <w:rPr>
          <w:rFonts w:ascii="Tahoma" w:hAnsi="Tahoma" w:cs="Tahoma"/>
          <w:lang w:val="es-MX"/>
        </w:rPr>
        <w:t xml:space="preserve"> mediante la cual se le notificó la resolución del vínculo contractual no cuenta con la respectiva certificación notarial, según las formalidades exigidas en el artículo 226 del Reglamento, y toda vez que el procedimiento administrativo sancionador se basa en documentos o pruebas ciertas,  de lo que se desprende no se configura el supuesto de hecho</w:t>
      </w:r>
      <w:r w:rsidRPr="00001343">
        <w:rPr>
          <w:rFonts w:ascii="Tahoma" w:hAnsi="Tahoma" w:cs="Tahoma"/>
        </w:rPr>
        <w:t xml:space="preserve"> </w:t>
      </w:r>
      <w:r>
        <w:rPr>
          <w:rFonts w:ascii="Tahoma" w:hAnsi="Tahoma" w:cs="Tahoma"/>
        </w:rPr>
        <w:t>d</w:t>
      </w:r>
      <w:r w:rsidRPr="00001343">
        <w:rPr>
          <w:rFonts w:ascii="Tahoma" w:hAnsi="Tahoma" w:cs="Tahoma"/>
        </w:rPr>
        <w:t>el tipo sancionador previsto en la norma antes acotada, motivo por el cual</w:t>
      </w:r>
      <w:r>
        <w:rPr>
          <w:rFonts w:ascii="Tahoma" w:hAnsi="Tahoma" w:cs="Tahoma"/>
        </w:rPr>
        <w:t>,</w:t>
      </w:r>
      <w:r w:rsidRPr="00001343">
        <w:rPr>
          <w:rFonts w:ascii="Tahoma" w:hAnsi="Tahoma" w:cs="Tahoma"/>
        </w:rPr>
        <w:t xml:space="preserve"> este Tribunal considera que no corresponde </w:t>
      </w:r>
      <w:r>
        <w:rPr>
          <w:rFonts w:ascii="Tahoma" w:hAnsi="Tahoma" w:cs="Tahoma"/>
        </w:rPr>
        <w:t>imponer sanción administrativa al  Contratista</w:t>
      </w:r>
      <w:r w:rsidRPr="00001343">
        <w:rPr>
          <w:rFonts w:ascii="Tahoma" w:hAnsi="Tahoma" w:cs="Tahoma"/>
        </w:rPr>
        <w:t xml:space="preserve"> respecto de la infracción denunciada. </w:t>
      </w:r>
    </w:p>
    <w:p w:rsidR="0095219C" w:rsidRDefault="0095219C" w:rsidP="0095219C">
      <w:pPr>
        <w:jc w:val="both"/>
        <w:rPr>
          <w:rFonts w:ascii="Tahoma" w:hAnsi="Tahoma" w:cs="Tahoma"/>
          <w:b/>
          <w:shadow/>
        </w:rPr>
      </w:pPr>
    </w:p>
    <w:p w:rsidR="0095219C" w:rsidRPr="00072909" w:rsidRDefault="0095219C" w:rsidP="0095219C">
      <w:pPr>
        <w:jc w:val="both"/>
        <w:rPr>
          <w:rFonts w:ascii="Tahoma" w:hAnsi="Tahoma" w:cs="Tahoma"/>
          <w:b/>
          <w:shadow/>
        </w:rPr>
      </w:pPr>
    </w:p>
    <w:p w:rsidR="0095219C" w:rsidRDefault="0095219C" w:rsidP="0095219C">
      <w:pPr>
        <w:ind w:left="-180"/>
        <w:jc w:val="both"/>
        <w:rPr>
          <w:rFonts w:ascii="Tahoma" w:hAnsi="Tahoma" w:cs="Tahoma"/>
        </w:rPr>
      </w:pPr>
      <w:r w:rsidRPr="00072909">
        <w:rPr>
          <w:rFonts w:ascii="Tahoma" w:hAnsi="Tahoma" w:cs="Tahoma"/>
        </w:rPr>
        <w:t xml:space="preserve">Por estos fundamentos, de conformidad con el informe de la Vocal Ponente doctora </w:t>
      </w:r>
      <w:proofErr w:type="spellStart"/>
      <w:r w:rsidRPr="00072909">
        <w:rPr>
          <w:rFonts w:ascii="Tahoma" w:hAnsi="Tahoma" w:cs="Tahoma"/>
        </w:rPr>
        <w:t>Janette</w:t>
      </w:r>
      <w:proofErr w:type="spellEnd"/>
      <w:r w:rsidRPr="00072909">
        <w:rPr>
          <w:rFonts w:ascii="Tahoma" w:hAnsi="Tahoma" w:cs="Tahoma"/>
        </w:rPr>
        <w:t xml:space="preserve"> </w:t>
      </w:r>
      <w:proofErr w:type="spellStart"/>
      <w:r w:rsidRPr="00072909">
        <w:rPr>
          <w:rFonts w:ascii="Tahoma" w:hAnsi="Tahoma" w:cs="Tahoma"/>
        </w:rPr>
        <w:t>Elke</w:t>
      </w:r>
      <w:proofErr w:type="spellEnd"/>
      <w:r w:rsidRPr="00072909">
        <w:rPr>
          <w:rFonts w:ascii="Tahoma" w:hAnsi="Tahoma" w:cs="Tahoma"/>
        </w:rPr>
        <w:t xml:space="preserve"> Ramírez </w:t>
      </w:r>
      <w:proofErr w:type="spellStart"/>
      <w:r w:rsidRPr="00072909">
        <w:rPr>
          <w:rFonts w:ascii="Tahoma" w:hAnsi="Tahoma" w:cs="Tahoma"/>
        </w:rPr>
        <w:t>Maynetto</w:t>
      </w:r>
      <w:proofErr w:type="spellEnd"/>
      <w:r w:rsidRPr="00072909">
        <w:rPr>
          <w:rFonts w:ascii="Tahoma" w:hAnsi="Tahoma" w:cs="Tahoma"/>
        </w:rPr>
        <w:t xml:space="preserve">, con la intervención de los doctores Juan Carlos Valdivia </w:t>
      </w:r>
      <w:proofErr w:type="spellStart"/>
      <w:r w:rsidRPr="00072909">
        <w:rPr>
          <w:rFonts w:ascii="Tahoma" w:hAnsi="Tahoma" w:cs="Tahoma"/>
        </w:rPr>
        <w:t>Huaringa</w:t>
      </w:r>
      <w:proofErr w:type="spellEnd"/>
      <w:r w:rsidRPr="00072909">
        <w:rPr>
          <w:rFonts w:ascii="Tahoma" w:hAnsi="Tahoma" w:cs="Tahoma"/>
        </w:rPr>
        <w:t xml:space="preserve"> y Carlos Vicente Navas Rondón, atendiendo a la </w:t>
      </w:r>
      <w:proofErr w:type="spellStart"/>
      <w:r w:rsidRPr="00072909">
        <w:rPr>
          <w:rFonts w:ascii="Tahoma" w:hAnsi="Tahoma" w:cs="Tahoma"/>
        </w:rPr>
        <w:t>reconformación</w:t>
      </w:r>
      <w:proofErr w:type="spellEnd"/>
      <w:r w:rsidRPr="00072909">
        <w:rPr>
          <w:rFonts w:ascii="Tahoma" w:hAnsi="Tahoma" w:cs="Tahoma"/>
        </w:rPr>
        <w:t xml:space="preserve"> de </w:t>
      </w:r>
      <w:smartTag w:uri="urn:schemas-microsoft-com:office:smarttags" w:element="PersonName">
        <w:smartTagPr>
          <w:attr w:name="ProductID" w:val="la Tercera Sala"/>
        </w:smartTagPr>
        <w:r w:rsidRPr="00072909">
          <w:rPr>
            <w:rFonts w:ascii="Tahoma" w:hAnsi="Tahoma" w:cs="Tahoma"/>
          </w:rPr>
          <w:t>la Tercera Sala</w:t>
        </w:r>
      </w:smartTag>
      <w:r w:rsidRPr="00072909">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072909">
          <w:rPr>
            <w:rFonts w:ascii="Tahoma" w:hAnsi="Tahoma" w:cs="Tahoma"/>
          </w:rPr>
          <w:t>la Resolución N.º</w:t>
        </w:r>
      </w:smartTag>
      <w:r w:rsidRPr="00072909">
        <w:rPr>
          <w:rFonts w:ascii="Tahoma" w:hAnsi="Tahoma" w:cs="Tahoma"/>
        </w:rPr>
        <w:t xml:space="preserve"> 279-2007-CONSUCODE/P</w:t>
      </w:r>
      <w:r>
        <w:rPr>
          <w:rFonts w:ascii="Tahoma" w:hAnsi="Tahoma" w:cs="Tahoma"/>
        </w:rPr>
        <w:t>RE de fecha 21 de mayo de 2007,</w:t>
      </w:r>
      <w:r w:rsidRPr="00072909">
        <w:rPr>
          <w:rFonts w:ascii="Tahoma" w:hAnsi="Tahoma" w:cs="Tahoma"/>
        </w:rPr>
        <w:t xml:space="preserve"> de conformidad con las facultades conferidas en los artículos 53, 59 y 61 del Texto Único Ordenado de </w:t>
      </w:r>
      <w:smartTag w:uri="urn:schemas-microsoft-com:office:smarttags" w:element="PersonName">
        <w:smartTagPr>
          <w:attr w:name="ProductID" w:val="la Ley"/>
        </w:smartTagPr>
        <w:r w:rsidRPr="00072909">
          <w:rPr>
            <w:rFonts w:ascii="Tahoma" w:hAnsi="Tahoma" w:cs="Tahoma"/>
          </w:rPr>
          <w:t>la Ley</w:t>
        </w:r>
      </w:smartTag>
      <w:r w:rsidRPr="00072909">
        <w:rPr>
          <w:rFonts w:ascii="Tahoma" w:hAnsi="Tahoma" w:cs="Tahoma"/>
        </w:rPr>
        <w:t xml:space="preserve"> de Contrataciones y Adquisiciones del Estado, aprobado por Decre</w:t>
      </w:r>
      <w:r>
        <w:rPr>
          <w:rFonts w:ascii="Tahoma" w:hAnsi="Tahoma" w:cs="Tahoma"/>
        </w:rPr>
        <w:t xml:space="preserve">to Supremo N.º 083-2004-PCM, su Reglamento </w:t>
      </w:r>
      <w:r w:rsidRPr="00072909">
        <w:rPr>
          <w:rFonts w:ascii="Tahoma" w:hAnsi="Tahoma" w:cs="Tahoma"/>
        </w:rPr>
        <w:t xml:space="preserve">aprobado por Decreto Supremo N.º 084-2004-PCM, y los artículos 17 y 18 del Reglamento de Organización y </w:t>
      </w:r>
      <w:r w:rsidRPr="00072909">
        <w:rPr>
          <w:rFonts w:ascii="Tahoma" w:hAnsi="Tahoma" w:cs="Tahoma"/>
        </w:rPr>
        <w:lastRenderedPageBreak/>
        <w:t>Funciones del CONSUCODE, aprobado por Decreto Supremos N.º 054-2007-EF; analizados los antecedentes y luego de agotado el correspondiente debate, por unanimidad;</w:t>
      </w:r>
    </w:p>
    <w:p w:rsidR="0095219C" w:rsidRDefault="0095219C" w:rsidP="0095219C">
      <w:pPr>
        <w:ind w:left="-180"/>
        <w:jc w:val="both"/>
        <w:rPr>
          <w:rFonts w:ascii="Tahoma" w:hAnsi="Tahoma" w:cs="Tahoma"/>
        </w:rPr>
      </w:pPr>
    </w:p>
    <w:p w:rsidR="0095219C" w:rsidRPr="00635027" w:rsidRDefault="0095219C" w:rsidP="0095219C">
      <w:pPr>
        <w:ind w:left="-180"/>
        <w:jc w:val="both"/>
        <w:rPr>
          <w:rFonts w:ascii="Tahoma" w:hAnsi="Tahoma" w:cs="Tahoma"/>
        </w:rPr>
      </w:pPr>
      <w:r w:rsidRPr="00072909">
        <w:rPr>
          <w:rFonts w:ascii="Tahoma" w:hAnsi="Tahoma" w:cs="Tahoma"/>
          <w:b/>
          <w:shadow/>
        </w:rPr>
        <w:t>LA SALA RESUELVE:</w:t>
      </w:r>
    </w:p>
    <w:p w:rsidR="0095219C" w:rsidRDefault="0095219C" w:rsidP="0095219C">
      <w:pPr>
        <w:jc w:val="both"/>
        <w:rPr>
          <w:rFonts w:ascii="Tahoma" w:hAnsi="Tahoma" w:cs="Tahoma"/>
          <w:b/>
          <w:shadow/>
        </w:rPr>
      </w:pPr>
    </w:p>
    <w:p w:rsidR="0095219C" w:rsidRDefault="0095219C" w:rsidP="0095219C">
      <w:pPr>
        <w:numPr>
          <w:ilvl w:val="0"/>
          <w:numId w:val="3"/>
        </w:numPr>
        <w:tabs>
          <w:tab w:val="num" w:pos="900"/>
        </w:tabs>
        <w:jc w:val="both"/>
        <w:rPr>
          <w:rFonts w:ascii="Tahoma" w:hAnsi="Tahoma" w:cs="Tahoma"/>
        </w:rPr>
      </w:pPr>
      <w:r w:rsidRPr="008A07A2">
        <w:rPr>
          <w:rFonts w:ascii="Tahoma" w:hAnsi="Tahoma" w:cs="Tahoma"/>
          <w:b/>
        </w:rPr>
        <w:t>NO HA LUGAR</w:t>
      </w:r>
      <w:r>
        <w:rPr>
          <w:rFonts w:ascii="Tahoma" w:hAnsi="Tahoma" w:cs="Tahoma"/>
        </w:rPr>
        <w:t xml:space="preserve"> a la sanción administrativa contra la firma </w:t>
      </w:r>
      <w:r w:rsidRPr="00800E43">
        <w:rPr>
          <w:rFonts w:ascii="Tahoma" w:hAnsi="Tahoma" w:cs="Tahoma"/>
          <w:b/>
        </w:rPr>
        <w:t xml:space="preserve">INVERSIONES TONE de </w:t>
      </w:r>
      <w:r>
        <w:rPr>
          <w:rFonts w:ascii="Tahoma" w:hAnsi="Tahoma" w:cs="Tahoma"/>
          <w:b/>
        </w:rPr>
        <w:t xml:space="preserve">Tania </w:t>
      </w:r>
      <w:proofErr w:type="spellStart"/>
      <w:r w:rsidRPr="00800E43">
        <w:rPr>
          <w:rFonts w:ascii="Tahoma" w:hAnsi="Tahoma" w:cs="Tahoma"/>
          <w:b/>
        </w:rPr>
        <w:t>Jac</w:t>
      </w:r>
      <w:r>
        <w:rPr>
          <w:rFonts w:ascii="Tahoma" w:hAnsi="Tahoma" w:cs="Tahoma"/>
          <w:b/>
        </w:rPr>
        <w:t>k</w:t>
      </w:r>
      <w:r w:rsidRPr="00800E43">
        <w:rPr>
          <w:rFonts w:ascii="Tahoma" w:hAnsi="Tahoma" w:cs="Tahoma"/>
          <w:b/>
        </w:rPr>
        <w:t>eline</w:t>
      </w:r>
      <w:proofErr w:type="spellEnd"/>
      <w:r w:rsidRPr="00800E43">
        <w:rPr>
          <w:rFonts w:ascii="Tahoma" w:hAnsi="Tahoma" w:cs="Tahoma"/>
          <w:b/>
        </w:rPr>
        <w:t xml:space="preserve"> Salvador de Paz</w:t>
      </w:r>
      <w:r>
        <w:rPr>
          <w:rFonts w:ascii="Tahoma" w:hAnsi="Tahoma" w:cs="Tahoma"/>
          <w:b/>
        </w:rPr>
        <w:t xml:space="preserve"> </w:t>
      </w:r>
      <w:r>
        <w:rPr>
          <w:rFonts w:ascii="Tahoma" w:hAnsi="Tahoma" w:cs="Tahoma"/>
        </w:rPr>
        <w:t>por los fundamentos expuestos.</w:t>
      </w:r>
    </w:p>
    <w:p w:rsidR="0095219C" w:rsidRDefault="0095219C" w:rsidP="0095219C">
      <w:pPr>
        <w:tabs>
          <w:tab w:val="num" w:pos="900"/>
        </w:tabs>
        <w:jc w:val="both"/>
        <w:rPr>
          <w:rFonts w:ascii="Tahoma" w:hAnsi="Tahoma" w:cs="Tahoma"/>
        </w:rPr>
      </w:pPr>
    </w:p>
    <w:p w:rsidR="0095219C" w:rsidRDefault="0095219C" w:rsidP="0095219C">
      <w:pPr>
        <w:numPr>
          <w:ilvl w:val="0"/>
          <w:numId w:val="3"/>
        </w:numPr>
        <w:tabs>
          <w:tab w:val="num" w:pos="900"/>
        </w:tabs>
        <w:jc w:val="both"/>
        <w:rPr>
          <w:rFonts w:ascii="Tahoma" w:hAnsi="Tahoma" w:cs="Tahoma"/>
        </w:rPr>
      </w:pPr>
      <w:r>
        <w:rPr>
          <w:rFonts w:ascii="Tahoma" w:hAnsi="Tahoma" w:cs="Tahoma"/>
        </w:rPr>
        <w:t>Archivarse definitivamente el presente procedimiento administrativo.</w:t>
      </w:r>
    </w:p>
    <w:p w:rsidR="0095219C" w:rsidRDefault="0095219C" w:rsidP="0095219C">
      <w:pPr>
        <w:pStyle w:val="NormalWeb"/>
        <w:spacing w:before="0" w:after="0"/>
        <w:jc w:val="both"/>
        <w:rPr>
          <w:rFonts w:ascii="Tahoma" w:hAnsi="Tahoma" w:cs="Tahoma"/>
          <w:sz w:val="20"/>
          <w:szCs w:val="20"/>
        </w:rPr>
      </w:pPr>
      <w:r w:rsidRPr="00072909">
        <w:rPr>
          <w:rFonts w:ascii="Tahoma" w:hAnsi="Tahoma" w:cs="Tahoma"/>
          <w:sz w:val="20"/>
          <w:szCs w:val="20"/>
        </w:rPr>
        <w:t>Regístrese, comuníquese y publíquese.</w:t>
      </w:r>
    </w:p>
    <w:p w:rsidR="0095219C" w:rsidRDefault="0095219C" w:rsidP="0095219C">
      <w:pPr>
        <w:pStyle w:val="NormalWeb"/>
        <w:spacing w:before="0" w:after="0"/>
        <w:jc w:val="both"/>
        <w:rPr>
          <w:rFonts w:ascii="Tahoma" w:hAnsi="Tahoma" w:cs="Tahoma"/>
          <w:sz w:val="20"/>
          <w:szCs w:val="20"/>
        </w:rPr>
      </w:pPr>
    </w:p>
    <w:p w:rsidR="0095219C" w:rsidRDefault="0095219C" w:rsidP="0095219C">
      <w:pPr>
        <w:pStyle w:val="NormalWeb"/>
        <w:spacing w:before="0" w:after="0"/>
        <w:jc w:val="both"/>
        <w:rPr>
          <w:rFonts w:ascii="Tahoma" w:hAnsi="Tahoma" w:cs="Tahoma"/>
          <w:sz w:val="20"/>
          <w:szCs w:val="20"/>
        </w:rPr>
      </w:pPr>
    </w:p>
    <w:p w:rsidR="0095219C" w:rsidRDefault="0095219C" w:rsidP="0095219C">
      <w:pPr>
        <w:pStyle w:val="NormalWeb"/>
        <w:spacing w:before="0" w:after="0"/>
        <w:jc w:val="both"/>
        <w:rPr>
          <w:rFonts w:ascii="Tahoma" w:hAnsi="Tahoma" w:cs="Tahoma"/>
          <w:sz w:val="20"/>
          <w:szCs w:val="20"/>
        </w:rPr>
      </w:pPr>
    </w:p>
    <w:p w:rsidR="0095219C" w:rsidRPr="00072909" w:rsidRDefault="0095219C" w:rsidP="0095219C">
      <w:pPr>
        <w:jc w:val="center"/>
        <w:rPr>
          <w:rFonts w:ascii="Tahoma" w:hAnsi="Tahoma" w:cs="Tahoma"/>
          <w:b/>
          <w:shadow/>
          <w:lang w:val="pt-BR"/>
        </w:rPr>
      </w:pPr>
      <w:r w:rsidRPr="00072909">
        <w:rPr>
          <w:rFonts w:ascii="Tahoma" w:hAnsi="Tahoma" w:cs="Tahoma"/>
          <w:b/>
          <w:shadow/>
          <w:lang w:val="pt-BR"/>
        </w:rPr>
        <w:t>PRESIDENTE</w:t>
      </w:r>
    </w:p>
    <w:p w:rsidR="0095219C" w:rsidRPr="00072909" w:rsidRDefault="0095219C" w:rsidP="0095219C">
      <w:pPr>
        <w:jc w:val="center"/>
        <w:rPr>
          <w:rFonts w:ascii="Tahoma" w:hAnsi="Tahoma" w:cs="Tahoma"/>
          <w:b/>
          <w:shadow/>
          <w:lang w:val="pt-BR"/>
        </w:rPr>
      </w:pPr>
    </w:p>
    <w:p w:rsidR="0095219C" w:rsidRPr="00072909" w:rsidRDefault="0095219C" w:rsidP="0095219C">
      <w:pPr>
        <w:jc w:val="center"/>
        <w:rPr>
          <w:rFonts w:ascii="Tahoma" w:hAnsi="Tahoma" w:cs="Tahoma"/>
          <w:b/>
          <w:shadow/>
          <w:lang w:val="pt-BR"/>
        </w:rPr>
      </w:pPr>
    </w:p>
    <w:p w:rsidR="0095219C" w:rsidRPr="00072909" w:rsidRDefault="0095219C" w:rsidP="0095219C">
      <w:pPr>
        <w:jc w:val="center"/>
        <w:rPr>
          <w:rFonts w:ascii="Tahoma" w:hAnsi="Tahoma" w:cs="Tahoma"/>
          <w:b/>
          <w:shadow/>
          <w:lang w:val="pt-BR"/>
        </w:rPr>
      </w:pPr>
    </w:p>
    <w:p w:rsidR="0095219C" w:rsidRPr="00072909" w:rsidRDefault="0095219C" w:rsidP="0095219C">
      <w:pPr>
        <w:jc w:val="center"/>
        <w:rPr>
          <w:rFonts w:ascii="Tahoma" w:hAnsi="Tahoma" w:cs="Tahoma"/>
          <w:b/>
          <w:shadow/>
          <w:lang w:val="pt-BR"/>
        </w:rPr>
      </w:pPr>
    </w:p>
    <w:p w:rsidR="0095219C" w:rsidRPr="00072909" w:rsidRDefault="0095219C" w:rsidP="0095219C">
      <w:pPr>
        <w:jc w:val="center"/>
        <w:rPr>
          <w:rFonts w:ascii="Tahoma" w:hAnsi="Tahoma" w:cs="Tahoma"/>
          <w:b/>
          <w:shadow/>
          <w:lang w:val="pt-BR"/>
        </w:rPr>
      </w:pPr>
    </w:p>
    <w:p w:rsidR="0095219C" w:rsidRPr="00072909" w:rsidRDefault="0095219C" w:rsidP="0095219C">
      <w:pPr>
        <w:ind w:left="708" w:firstLine="708"/>
        <w:jc w:val="both"/>
        <w:rPr>
          <w:rFonts w:ascii="Tahoma" w:hAnsi="Tahoma" w:cs="Tahoma"/>
          <w:b/>
          <w:shadow/>
          <w:lang w:val="pt-BR"/>
        </w:rPr>
      </w:pPr>
      <w:r w:rsidRPr="00072909">
        <w:rPr>
          <w:rFonts w:ascii="Tahoma" w:hAnsi="Tahoma" w:cs="Tahoma"/>
          <w:b/>
          <w:shadow/>
          <w:lang w:val="pt-BR"/>
        </w:rPr>
        <w:t xml:space="preserve"> VOCAL           </w:t>
      </w:r>
      <w:r w:rsidRPr="00072909">
        <w:rPr>
          <w:rFonts w:ascii="Tahoma" w:hAnsi="Tahoma" w:cs="Tahoma"/>
          <w:b/>
          <w:shadow/>
          <w:lang w:val="pt-BR"/>
        </w:rPr>
        <w:tab/>
      </w:r>
      <w:r w:rsidRPr="00072909">
        <w:rPr>
          <w:rFonts w:ascii="Tahoma" w:hAnsi="Tahoma" w:cs="Tahoma"/>
          <w:b/>
          <w:shadow/>
          <w:lang w:val="pt-BR"/>
        </w:rPr>
        <w:tab/>
        <w:t xml:space="preserve">                                                                            VOCAL</w:t>
      </w:r>
    </w:p>
    <w:p w:rsidR="0095219C" w:rsidRPr="00072909" w:rsidRDefault="0095219C" w:rsidP="0095219C">
      <w:pPr>
        <w:ind w:firstLine="708"/>
        <w:rPr>
          <w:rFonts w:ascii="Tahoma" w:hAnsi="Tahoma" w:cs="Tahoma"/>
          <w:b/>
          <w:shadow/>
          <w:lang w:val="pt-BR"/>
        </w:rPr>
      </w:pPr>
    </w:p>
    <w:p w:rsidR="0095219C" w:rsidRDefault="0095219C" w:rsidP="0095219C">
      <w:pPr>
        <w:ind w:firstLine="708"/>
        <w:rPr>
          <w:rFonts w:ascii="Tahoma" w:hAnsi="Tahoma" w:cs="Tahoma"/>
          <w:b/>
          <w:shadow/>
          <w:lang w:val="pt-BR"/>
        </w:rPr>
      </w:pPr>
    </w:p>
    <w:p w:rsidR="0095219C" w:rsidRDefault="0095219C" w:rsidP="0095219C">
      <w:pPr>
        <w:ind w:firstLine="708"/>
        <w:rPr>
          <w:rFonts w:ascii="Tahoma" w:hAnsi="Tahoma" w:cs="Tahoma"/>
          <w:b/>
          <w:shadow/>
          <w:lang w:val="pt-BR"/>
        </w:rPr>
      </w:pPr>
    </w:p>
    <w:p w:rsidR="0095219C" w:rsidRDefault="0095219C" w:rsidP="0095219C">
      <w:pPr>
        <w:ind w:firstLine="708"/>
        <w:rPr>
          <w:rFonts w:ascii="Tahoma" w:hAnsi="Tahoma" w:cs="Tahoma"/>
          <w:b/>
          <w:shadow/>
          <w:lang w:val="pt-BR"/>
        </w:rPr>
      </w:pPr>
    </w:p>
    <w:p w:rsidR="0095219C" w:rsidRDefault="0095219C" w:rsidP="0095219C">
      <w:pPr>
        <w:ind w:firstLine="708"/>
        <w:rPr>
          <w:rFonts w:ascii="Tahoma" w:hAnsi="Tahoma" w:cs="Tahoma"/>
          <w:b/>
          <w:shadow/>
          <w:lang w:val="pt-BR"/>
        </w:rPr>
      </w:pPr>
    </w:p>
    <w:p w:rsidR="0095219C" w:rsidRDefault="0095219C" w:rsidP="0095219C">
      <w:pPr>
        <w:ind w:firstLine="708"/>
        <w:rPr>
          <w:rFonts w:ascii="Tahoma" w:hAnsi="Tahoma" w:cs="Tahoma"/>
          <w:b/>
          <w:shadow/>
          <w:lang w:val="pt-BR"/>
        </w:rPr>
      </w:pPr>
    </w:p>
    <w:p w:rsidR="0095219C" w:rsidRDefault="0095219C" w:rsidP="0095219C">
      <w:pPr>
        <w:ind w:firstLine="708"/>
        <w:rPr>
          <w:rFonts w:ascii="Tahoma" w:hAnsi="Tahoma" w:cs="Tahoma"/>
          <w:b/>
          <w:shadow/>
          <w:lang w:val="pt-BR"/>
        </w:rPr>
      </w:pPr>
    </w:p>
    <w:p w:rsidR="0095219C" w:rsidRPr="00072909" w:rsidRDefault="0095219C" w:rsidP="0095219C">
      <w:pPr>
        <w:ind w:firstLine="708"/>
        <w:rPr>
          <w:rFonts w:ascii="Tahoma" w:hAnsi="Tahoma" w:cs="Tahoma"/>
          <w:b/>
          <w:shadow/>
          <w:lang w:val="pt-BR"/>
        </w:rPr>
      </w:pPr>
    </w:p>
    <w:p w:rsidR="0095219C" w:rsidRPr="00635027" w:rsidRDefault="0095219C" w:rsidP="0095219C">
      <w:pPr>
        <w:jc w:val="both"/>
        <w:rPr>
          <w:rFonts w:ascii="Tahoma" w:hAnsi="Tahoma" w:cs="Tahoma"/>
          <w:sz w:val="16"/>
          <w:szCs w:val="16"/>
          <w:lang w:val="pt-BR"/>
        </w:rPr>
      </w:pPr>
      <w:proofErr w:type="gramStart"/>
      <w:r w:rsidRPr="00635027">
        <w:rPr>
          <w:rFonts w:ascii="Tahoma" w:hAnsi="Tahoma" w:cs="Tahoma"/>
          <w:sz w:val="16"/>
          <w:szCs w:val="16"/>
          <w:lang w:val="pt-BR"/>
        </w:rPr>
        <w:t>ss.</w:t>
      </w:r>
      <w:proofErr w:type="gramEnd"/>
    </w:p>
    <w:p w:rsidR="0095219C" w:rsidRPr="00635027" w:rsidRDefault="0095219C" w:rsidP="0095219C">
      <w:pPr>
        <w:pStyle w:val="Textoindependiente21"/>
        <w:rPr>
          <w:rFonts w:cs="Tahoma"/>
          <w:sz w:val="16"/>
          <w:szCs w:val="16"/>
          <w:lang w:val="pt-BR"/>
        </w:rPr>
      </w:pPr>
      <w:proofErr w:type="spellStart"/>
      <w:r w:rsidRPr="00635027">
        <w:rPr>
          <w:rFonts w:cs="Tahoma"/>
          <w:sz w:val="16"/>
          <w:szCs w:val="16"/>
          <w:lang w:val="pt-BR"/>
        </w:rPr>
        <w:t>Valdivia</w:t>
      </w:r>
      <w:proofErr w:type="spellEnd"/>
      <w:r w:rsidRPr="00635027">
        <w:rPr>
          <w:rFonts w:cs="Tahoma"/>
          <w:sz w:val="16"/>
          <w:szCs w:val="16"/>
          <w:lang w:val="pt-BR"/>
        </w:rPr>
        <w:t xml:space="preserve"> </w:t>
      </w:r>
      <w:proofErr w:type="spellStart"/>
      <w:r w:rsidRPr="00635027">
        <w:rPr>
          <w:rFonts w:cs="Tahoma"/>
          <w:sz w:val="16"/>
          <w:szCs w:val="16"/>
          <w:lang w:val="pt-BR"/>
        </w:rPr>
        <w:t>Huaringa</w:t>
      </w:r>
      <w:proofErr w:type="spellEnd"/>
      <w:r w:rsidRPr="00635027">
        <w:rPr>
          <w:rFonts w:cs="Tahoma"/>
          <w:sz w:val="16"/>
          <w:szCs w:val="16"/>
          <w:lang w:val="pt-BR"/>
        </w:rPr>
        <w:t>.</w:t>
      </w:r>
    </w:p>
    <w:p w:rsidR="0095219C" w:rsidRDefault="0095219C" w:rsidP="0095219C">
      <w:pPr>
        <w:pStyle w:val="Textoindependiente21"/>
        <w:rPr>
          <w:rFonts w:cs="Tahoma"/>
          <w:sz w:val="16"/>
          <w:szCs w:val="16"/>
        </w:rPr>
      </w:pPr>
      <w:r w:rsidRPr="00635027">
        <w:rPr>
          <w:rFonts w:cs="Tahoma"/>
          <w:sz w:val="16"/>
          <w:szCs w:val="16"/>
        </w:rPr>
        <w:t xml:space="preserve">Ramírez </w:t>
      </w:r>
      <w:proofErr w:type="spellStart"/>
      <w:r w:rsidRPr="00635027">
        <w:rPr>
          <w:rFonts w:cs="Tahoma"/>
          <w:sz w:val="16"/>
          <w:szCs w:val="16"/>
        </w:rPr>
        <w:t>Maynetto</w:t>
      </w:r>
      <w:proofErr w:type="spellEnd"/>
      <w:r w:rsidRPr="00635027">
        <w:rPr>
          <w:rFonts w:cs="Tahoma"/>
          <w:sz w:val="16"/>
          <w:szCs w:val="16"/>
        </w:rPr>
        <w:t>.</w:t>
      </w:r>
    </w:p>
    <w:p w:rsidR="0095219C" w:rsidRPr="00635027" w:rsidRDefault="0095219C" w:rsidP="0095219C">
      <w:pPr>
        <w:pStyle w:val="Textoindependiente21"/>
        <w:rPr>
          <w:rFonts w:cs="Tahoma"/>
          <w:sz w:val="16"/>
          <w:szCs w:val="16"/>
        </w:rPr>
      </w:pPr>
      <w:r w:rsidRPr="00635027">
        <w:rPr>
          <w:sz w:val="16"/>
          <w:szCs w:val="16"/>
        </w:rPr>
        <w:t>Navas Rondón.</w:t>
      </w:r>
    </w:p>
    <w:p w:rsidR="0095219C" w:rsidRDefault="0095219C" w:rsidP="0095219C"/>
    <w:p w:rsidR="00DD5730" w:rsidRDefault="002F73ED"/>
    <w:sectPr w:rsidR="00DD5730" w:rsidSect="00040C75">
      <w:footerReference w:type="even" r:id="rId7"/>
      <w:footerReference w:type="default" r:id="rId8"/>
      <w:pgSz w:w="11907" w:h="16840" w:code="9"/>
      <w:pgMar w:top="3235" w:right="1107" w:bottom="899" w:left="108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19C" w:rsidRDefault="0095219C" w:rsidP="0095219C">
      <w:r>
        <w:separator/>
      </w:r>
    </w:p>
  </w:endnote>
  <w:endnote w:type="continuationSeparator" w:id="1">
    <w:p w:rsidR="0095219C" w:rsidRDefault="0095219C" w:rsidP="009521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07" w:rsidRDefault="00E30D4F" w:rsidP="00040C75">
    <w:pPr>
      <w:pStyle w:val="Piedepgina"/>
      <w:framePr w:wrap="around" w:vAnchor="text" w:hAnchor="margin" w:xAlign="center" w:y="1"/>
      <w:rPr>
        <w:rStyle w:val="Nmerodepgina"/>
      </w:rPr>
    </w:pPr>
    <w:r>
      <w:rPr>
        <w:rStyle w:val="Nmerodepgina"/>
      </w:rPr>
      <w:fldChar w:fldCharType="begin"/>
    </w:r>
    <w:r w:rsidR="0028567E">
      <w:rPr>
        <w:rStyle w:val="Nmerodepgina"/>
      </w:rPr>
      <w:instrText xml:space="preserve">PAGE  </w:instrText>
    </w:r>
    <w:r>
      <w:rPr>
        <w:rStyle w:val="Nmerodepgina"/>
      </w:rPr>
      <w:fldChar w:fldCharType="end"/>
    </w:r>
  </w:p>
  <w:p w:rsidR="00DE6307" w:rsidRDefault="002F73E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307" w:rsidRPr="00864C03" w:rsidRDefault="0028567E">
    <w:pPr>
      <w:pStyle w:val="Piedepgina"/>
      <w:framePr w:wrap="around" w:vAnchor="text" w:hAnchor="margin" w:xAlign="center" w:y="1"/>
      <w:rPr>
        <w:rStyle w:val="Nmerodepgina"/>
        <w:i/>
        <w:sz w:val="20"/>
      </w:rPr>
    </w:pPr>
    <w:r w:rsidRPr="00864C03">
      <w:rPr>
        <w:rStyle w:val="Nmerodepgina"/>
        <w:i/>
        <w:sz w:val="20"/>
      </w:rPr>
      <w:t xml:space="preserve">Página </w:t>
    </w:r>
    <w:r w:rsidR="00E30D4F" w:rsidRPr="00864C03">
      <w:rPr>
        <w:rStyle w:val="Nmerodepgina"/>
        <w:i/>
        <w:sz w:val="20"/>
      </w:rPr>
      <w:fldChar w:fldCharType="begin"/>
    </w:r>
    <w:r w:rsidRPr="00864C03">
      <w:rPr>
        <w:rStyle w:val="Nmerodepgina"/>
        <w:i/>
        <w:sz w:val="20"/>
      </w:rPr>
      <w:instrText xml:space="preserve"> PAGE </w:instrText>
    </w:r>
    <w:r w:rsidR="00E30D4F" w:rsidRPr="00864C03">
      <w:rPr>
        <w:rStyle w:val="Nmerodepgina"/>
        <w:i/>
        <w:sz w:val="20"/>
      </w:rPr>
      <w:fldChar w:fldCharType="separate"/>
    </w:r>
    <w:r w:rsidR="002F73ED">
      <w:rPr>
        <w:rStyle w:val="Nmerodepgina"/>
        <w:i/>
        <w:noProof/>
        <w:sz w:val="20"/>
      </w:rPr>
      <w:t>1</w:t>
    </w:r>
    <w:r w:rsidR="00E30D4F" w:rsidRPr="00864C03">
      <w:rPr>
        <w:rStyle w:val="Nmerodepgina"/>
        <w:i/>
        <w:sz w:val="20"/>
      </w:rPr>
      <w:fldChar w:fldCharType="end"/>
    </w:r>
    <w:r w:rsidRPr="00864C03">
      <w:rPr>
        <w:rStyle w:val="Nmerodepgina"/>
        <w:i/>
        <w:sz w:val="20"/>
      </w:rPr>
      <w:t xml:space="preserve"> de </w:t>
    </w:r>
    <w:r w:rsidR="00E30D4F" w:rsidRPr="00864C03">
      <w:rPr>
        <w:rStyle w:val="Nmerodepgina"/>
        <w:i/>
        <w:sz w:val="20"/>
      </w:rPr>
      <w:fldChar w:fldCharType="begin"/>
    </w:r>
    <w:r w:rsidRPr="00864C03">
      <w:rPr>
        <w:rStyle w:val="Nmerodepgina"/>
        <w:i/>
        <w:sz w:val="20"/>
      </w:rPr>
      <w:instrText xml:space="preserve"> NUMPAGES </w:instrText>
    </w:r>
    <w:r w:rsidR="00E30D4F" w:rsidRPr="00864C03">
      <w:rPr>
        <w:rStyle w:val="Nmerodepgina"/>
        <w:i/>
        <w:sz w:val="20"/>
      </w:rPr>
      <w:fldChar w:fldCharType="separate"/>
    </w:r>
    <w:r w:rsidR="002F73ED">
      <w:rPr>
        <w:rStyle w:val="Nmerodepgina"/>
        <w:i/>
        <w:noProof/>
        <w:sz w:val="20"/>
      </w:rPr>
      <w:t>4</w:t>
    </w:r>
    <w:r w:rsidR="00E30D4F" w:rsidRPr="00864C03">
      <w:rPr>
        <w:rStyle w:val="Nmerodepgina"/>
        <w:i/>
        <w:sz w:val="20"/>
      </w:rPr>
      <w:fldChar w:fldCharType="end"/>
    </w:r>
  </w:p>
  <w:p w:rsidR="00DE6307" w:rsidRDefault="002F73E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19C" w:rsidRDefault="0095219C" w:rsidP="0095219C">
      <w:r>
        <w:separator/>
      </w:r>
    </w:p>
  </w:footnote>
  <w:footnote w:type="continuationSeparator" w:id="1">
    <w:p w:rsidR="0095219C" w:rsidRDefault="0095219C" w:rsidP="0095219C">
      <w:r>
        <w:continuationSeparator/>
      </w:r>
    </w:p>
  </w:footnote>
  <w:footnote w:id="2">
    <w:p w:rsidR="0095219C" w:rsidRPr="00CE2513" w:rsidRDefault="0095219C" w:rsidP="0095219C">
      <w:pPr>
        <w:pStyle w:val="Textonotapie"/>
        <w:rPr>
          <w:rFonts w:ascii="Tahoma" w:hAnsi="Tahoma" w:cs="Tahoma"/>
          <w:sz w:val="16"/>
          <w:szCs w:val="16"/>
        </w:rPr>
      </w:pPr>
      <w:r>
        <w:rPr>
          <w:rStyle w:val="Refdenotaalpie"/>
        </w:rPr>
        <w:footnoteRef/>
      </w:r>
      <w:r>
        <w:rPr>
          <w:rFonts w:ascii="Tahoma" w:hAnsi="Tahoma" w:cs="Tahoma"/>
          <w:sz w:val="16"/>
          <w:szCs w:val="16"/>
        </w:rPr>
        <w:t xml:space="preserve"> Documento obrante </w:t>
      </w:r>
      <w:r w:rsidRPr="00E66A34">
        <w:rPr>
          <w:rFonts w:ascii="Tahoma" w:hAnsi="Tahoma" w:cs="Tahoma"/>
          <w:sz w:val="16"/>
          <w:szCs w:val="16"/>
        </w:rPr>
        <w:t>a fojas 007 del  expediente</w:t>
      </w:r>
      <w:r w:rsidRPr="00CE2513">
        <w:rPr>
          <w:rFonts w:ascii="Tahoma" w:hAnsi="Tahoma" w:cs="Tahoma"/>
          <w:sz w:val="16"/>
          <w:szCs w:val="16"/>
        </w:rPr>
        <w:t xml:space="preserve"> administrativo.</w:t>
      </w:r>
    </w:p>
  </w:footnote>
  <w:footnote w:id="3">
    <w:p w:rsidR="0095219C" w:rsidRPr="008A07A2" w:rsidRDefault="0095219C" w:rsidP="0095219C">
      <w:pPr>
        <w:pStyle w:val="Textonotapie"/>
      </w:pPr>
      <w:r>
        <w:rPr>
          <w:rStyle w:val="Refdenotaalpie"/>
        </w:rPr>
        <w:footnoteRef/>
      </w:r>
      <w:r>
        <w:t xml:space="preserve"> </w:t>
      </w:r>
      <w:r>
        <w:rPr>
          <w:rFonts w:ascii="Tahoma" w:hAnsi="Tahoma" w:cs="Tahoma"/>
          <w:sz w:val="16"/>
          <w:szCs w:val="16"/>
        </w:rPr>
        <w:t xml:space="preserve">Documento obrante </w:t>
      </w:r>
      <w:r w:rsidRPr="00E66A34">
        <w:rPr>
          <w:rFonts w:ascii="Tahoma" w:hAnsi="Tahoma" w:cs="Tahoma"/>
          <w:sz w:val="16"/>
          <w:szCs w:val="16"/>
        </w:rPr>
        <w:t xml:space="preserve">a fojas </w:t>
      </w:r>
      <w:r>
        <w:rPr>
          <w:rFonts w:ascii="Tahoma" w:hAnsi="Tahoma" w:cs="Tahoma"/>
          <w:sz w:val="16"/>
          <w:szCs w:val="16"/>
        </w:rPr>
        <w:t>199</w:t>
      </w:r>
      <w:r w:rsidRPr="00E66A34">
        <w:rPr>
          <w:rFonts w:ascii="Tahoma" w:hAnsi="Tahoma" w:cs="Tahoma"/>
          <w:sz w:val="16"/>
          <w:szCs w:val="16"/>
        </w:rPr>
        <w:t xml:space="preserve"> del  expediente</w:t>
      </w:r>
      <w:r w:rsidRPr="00CE2513">
        <w:rPr>
          <w:rFonts w:ascii="Tahoma" w:hAnsi="Tahoma" w:cs="Tahoma"/>
          <w:sz w:val="16"/>
          <w:szCs w:val="16"/>
        </w:rPr>
        <w:t xml:space="preserve"> administrativo.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F2ABC54"/>
    <w:lvl w:ilvl="0" w:tplc="75663160">
      <w:start w:val="1"/>
      <w:numFmt w:val="decimal"/>
      <w:lvlText w:val="%1."/>
      <w:lvlJc w:val="left"/>
      <w:pPr>
        <w:tabs>
          <w:tab w:val="num" w:pos="720"/>
        </w:tabs>
        <w:ind w:left="720" w:hanging="360"/>
      </w:pPr>
      <w:rPr>
        <w:b/>
        <w:i w:val="0"/>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9F24358"/>
    <w:multiLevelType w:val="hybridMultilevel"/>
    <w:tmpl w:val="F0C2F9F8"/>
    <w:lvl w:ilvl="0" w:tplc="3820B606">
      <w:start w:val="1"/>
      <w:numFmt w:val="decimal"/>
      <w:lvlText w:val="%1."/>
      <w:lvlJc w:val="left"/>
      <w:pPr>
        <w:tabs>
          <w:tab w:val="num" w:pos="360"/>
        </w:tabs>
        <w:ind w:left="360" w:hanging="360"/>
      </w:pPr>
      <w:rPr>
        <w:b/>
      </w:rPr>
    </w:lvl>
    <w:lvl w:ilvl="1" w:tplc="0C0A0019">
      <w:start w:val="1"/>
      <w:numFmt w:val="decimal"/>
      <w:lvlText w:val="%2."/>
      <w:lvlJc w:val="left"/>
      <w:pPr>
        <w:tabs>
          <w:tab w:val="num" w:pos="1080"/>
        </w:tabs>
        <w:ind w:left="108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2">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95219C"/>
    <w:rsid w:val="0028567E"/>
    <w:rsid w:val="002F73ED"/>
    <w:rsid w:val="005F15D1"/>
    <w:rsid w:val="006E7A8E"/>
    <w:rsid w:val="00896EE1"/>
    <w:rsid w:val="0095219C"/>
    <w:rsid w:val="00E30D4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19C"/>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95219C"/>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95219C"/>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95219C"/>
  </w:style>
  <w:style w:type="paragraph" w:styleId="Textoindependiente">
    <w:name w:val="Body Text"/>
    <w:basedOn w:val="Normal"/>
    <w:link w:val="TextoindependienteCar"/>
    <w:rsid w:val="0095219C"/>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95219C"/>
    <w:rPr>
      <w:rFonts w:ascii="Tahoma" w:eastAsia="Times New Roman" w:hAnsi="Tahoma" w:cs="Times New Roman"/>
      <w:szCs w:val="20"/>
      <w:lang w:val="es-ES_tradnl" w:eastAsia="es-ES"/>
    </w:rPr>
  </w:style>
  <w:style w:type="paragraph" w:customStyle="1" w:styleId="Textoindependiente21">
    <w:name w:val="Texto independiente 21"/>
    <w:basedOn w:val="Normal"/>
    <w:rsid w:val="0095219C"/>
    <w:pPr>
      <w:jc w:val="both"/>
    </w:pPr>
    <w:rPr>
      <w:rFonts w:ascii="Tahoma" w:hAnsi="Tahoma"/>
      <w:sz w:val="22"/>
    </w:rPr>
  </w:style>
  <w:style w:type="paragraph" w:styleId="Textoindependiente3">
    <w:name w:val="Body Text 3"/>
    <w:basedOn w:val="Normal"/>
    <w:link w:val="Textoindependiente3Car"/>
    <w:rsid w:val="0095219C"/>
    <w:pPr>
      <w:spacing w:after="120"/>
    </w:pPr>
    <w:rPr>
      <w:sz w:val="16"/>
      <w:szCs w:val="16"/>
      <w:lang w:val="es-PE"/>
    </w:rPr>
  </w:style>
  <w:style w:type="character" w:customStyle="1" w:styleId="Textoindependiente3Car">
    <w:name w:val="Texto independiente 3 Car"/>
    <w:basedOn w:val="Fuentedeprrafopredeter"/>
    <w:link w:val="Textoindependiente3"/>
    <w:rsid w:val="0095219C"/>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95219C"/>
  </w:style>
  <w:style w:type="character" w:customStyle="1" w:styleId="TextonotapieCar">
    <w:name w:val="Texto nota pie Car"/>
    <w:basedOn w:val="Fuentedeprrafopredeter"/>
    <w:link w:val="Textonotapie"/>
    <w:semiHidden/>
    <w:rsid w:val="0095219C"/>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95219C"/>
    <w:rPr>
      <w:vertAlign w:val="superscript"/>
    </w:rPr>
  </w:style>
  <w:style w:type="paragraph" w:styleId="NormalWeb">
    <w:name w:val="Normal (Web)"/>
    <w:basedOn w:val="Normal"/>
    <w:rsid w:val="0095219C"/>
    <w:pPr>
      <w:spacing w:before="100" w:beforeAutospacing="1" w:after="100" w:afterAutospacing="1"/>
    </w:pPr>
    <w:rPr>
      <w:sz w:val="24"/>
      <w:szCs w:val="24"/>
    </w:rPr>
  </w:style>
  <w:style w:type="character" w:styleId="Textoennegrita">
    <w:name w:val="Strong"/>
    <w:basedOn w:val="Fuentedeprrafopredeter"/>
    <w:qFormat/>
    <w:rsid w:val="0095219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1612</Words>
  <Characters>8869</Characters>
  <Application>Microsoft Office Word</Application>
  <DocSecurity>0</DocSecurity>
  <Lines>73</Lines>
  <Paragraphs>20</Paragraphs>
  <ScaleCrop>false</ScaleCrop>
  <Company/>
  <LinksUpToDate>false</LinksUpToDate>
  <CharactersWithSpaces>10461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1671-2007/TC-S3</dc:title>
  <dc:subject>APLICACIÓN DE SANCIÓN A LA EMPRESA INVERSIONES TONE </dc:subject>
  <dc:creator>TRIBUNAL</dc:creator>
  <cp:keywords>RESOLUCION CONTRATO</cp:keywords>
  <dc:description/>
  <cp:lastModifiedBy>lgavidia</cp:lastModifiedBy>
  <cp:revision>3</cp:revision>
  <dcterms:created xsi:type="dcterms:W3CDTF">2007-12-04T21:56:00Z</dcterms:created>
  <dcterms:modified xsi:type="dcterms:W3CDTF">2007-12-12T16:32:00Z</dcterms:modified>
  <cp:category>RESOLUCION-TRIBUNAL</cp:category>
</cp:coreProperties>
</file>